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10" w:rsidRDefault="00467810" w:rsidP="00096CC7">
      <w:pPr>
        <w:pStyle w:val="Heading2"/>
        <w:spacing w:line="276" w:lineRule="auto"/>
        <w:ind w:right="113"/>
        <w:jc w:val="center"/>
      </w:pPr>
      <w:r>
        <w:t>Інформаційно-просвітницька, профілактична та методична робота з усіма учасниками освітнього процесу щодо формування не</w:t>
      </w:r>
      <w:r w:rsidR="00096CC7">
        <w:t>насильницьких моделей поведінки</w:t>
      </w:r>
    </w:p>
    <w:p w:rsidR="00467810" w:rsidRDefault="00467810" w:rsidP="00467810">
      <w:pPr>
        <w:pStyle w:val="a3"/>
        <w:spacing w:before="2"/>
        <w:ind w:left="0"/>
        <w:rPr>
          <w:b/>
          <w:i/>
          <w:sz w:val="32"/>
        </w:rPr>
      </w:pPr>
    </w:p>
    <w:p w:rsidR="00467810" w:rsidRDefault="00467810" w:rsidP="00467810">
      <w:pPr>
        <w:ind w:left="668"/>
        <w:jc w:val="both"/>
        <w:rPr>
          <w:b/>
          <w:i/>
          <w:sz w:val="28"/>
        </w:rPr>
      </w:pPr>
      <w:r>
        <w:rPr>
          <w:b/>
          <w:i/>
          <w:sz w:val="28"/>
        </w:rPr>
        <w:t xml:space="preserve">1. </w:t>
      </w:r>
      <w:proofErr w:type="spellStart"/>
      <w:r>
        <w:rPr>
          <w:b/>
          <w:i/>
          <w:sz w:val="28"/>
        </w:rPr>
        <w:t>Просвітницька</w:t>
      </w:r>
      <w:proofErr w:type="spellEnd"/>
      <w:r>
        <w:rPr>
          <w:b/>
          <w:i/>
          <w:sz w:val="28"/>
        </w:rPr>
        <w:t xml:space="preserve"> та </w:t>
      </w:r>
      <w:proofErr w:type="spellStart"/>
      <w:proofErr w:type="gramStart"/>
      <w:r>
        <w:rPr>
          <w:b/>
          <w:i/>
          <w:sz w:val="28"/>
        </w:rPr>
        <w:t>проф</w:t>
      </w:r>
      <w:proofErr w:type="gramEnd"/>
      <w:r>
        <w:rPr>
          <w:b/>
          <w:i/>
          <w:sz w:val="28"/>
        </w:rPr>
        <w:t>ілактична</w:t>
      </w:r>
      <w:proofErr w:type="spellEnd"/>
      <w:r>
        <w:rPr>
          <w:b/>
          <w:i/>
          <w:sz w:val="28"/>
        </w:rPr>
        <w:t xml:space="preserve"> робота </w:t>
      </w:r>
      <w:proofErr w:type="spellStart"/>
      <w:r>
        <w:rPr>
          <w:b/>
          <w:i/>
          <w:sz w:val="28"/>
        </w:rPr>
        <w:t>серед</w:t>
      </w:r>
      <w:proofErr w:type="spellEnd"/>
      <w:r>
        <w:rPr>
          <w:b/>
          <w:i/>
          <w:sz w:val="28"/>
        </w:rPr>
        <w:t xml:space="preserve"> </w:t>
      </w:r>
      <w:proofErr w:type="spellStart"/>
      <w:r>
        <w:rPr>
          <w:b/>
          <w:i/>
          <w:sz w:val="28"/>
        </w:rPr>
        <w:t>здобувачів</w:t>
      </w:r>
      <w:proofErr w:type="spellEnd"/>
      <w:r>
        <w:rPr>
          <w:b/>
          <w:i/>
          <w:sz w:val="28"/>
        </w:rPr>
        <w:t xml:space="preserve"> </w:t>
      </w:r>
      <w:proofErr w:type="spellStart"/>
      <w:r>
        <w:rPr>
          <w:b/>
          <w:i/>
          <w:sz w:val="28"/>
        </w:rPr>
        <w:t>освіти</w:t>
      </w:r>
      <w:proofErr w:type="spellEnd"/>
      <w:r>
        <w:rPr>
          <w:b/>
          <w:i/>
          <w:sz w:val="28"/>
        </w:rPr>
        <w:t>.</w:t>
      </w:r>
    </w:p>
    <w:p w:rsidR="00467810" w:rsidRDefault="00467810" w:rsidP="00467810">
      <w:pPr>
        <w:pStyle w:val="a3"/>
        <w:spacing w:before="161" w:line="276" w:lineRule="auto"/>
        <w:ind w:left="102" w:right="107" w:firstLine="566"/>
        <w:jc w:val="both"/>
      </w:pPr>
      <w:r>
        <w:t>Одним із найважливіших напрямів профілактичної діяльності, спрямованої на протидію насильству є просвітницька робота серед дітей та молоді, яку проводять фахівці психологічної служби.</w:t>
      </w:r>
    </w:p>
    <w:p w:rsidR="00467810" w:rsidRDefault="00467810" w:rsidP="00467810">
      <w:pPr>
        <w:pStyle w:val="Heading1"/>
        <w:spacing w:before="126" w:line="276" w:lineRule="auto"/>
        <w:ind w:right="113" w:firstLine="566"/>
      </w:pPr>
      <w:r>
        <w:t>З метою профілактики насильства та надання допомоги учасникам конфліктних ситуацій фахівці психологічної служби:</w:t>
      </w:r>
    </w:p>
    <w:p w:rsidR="00467810" w:rsidRPr="00467810" w:rsidRDefault="00467810" w:rsidP="00467810">
      <w:pPr>
        <w:pStyle w:val="a5"/>
        <w:numPr>
          <w:ilvl w:val="0"/>
          <w:numId w:val="3"/>
        </w:numPr>
        <w:tabs>
          <w:tab w:val="left" w:pos="669"/>
        </w:tabs>
        <w:spacing w:line="276" w:lineRule="auto"/>
        <w:ind w:right="105"/>
        <w:rPr>
          <w:sz w:val="28"/>
        </w:rPr>
      </w:pPr>
      <w:r>
        <w:rPr>
          <w:sz w:val="28"/>
        </w:rPr>
        <w:t>аналізують соціально-психологічний клімат в закладі освіти загалом і окремих класах (групах), дають рекомендації щодо його поліпшення та сприяють класним керівникам, іншим співробітникам закладів освіти, учням та батькам в його</w:t>
      </w:r>
      <w:r>
        <w:rPr>
          <w:spacing w:val="-5"/>
          <w:sz w:val="28"/>
        </w:rPr>
        <w:t xml:space="preserve"> </w:t>
      </w:r>
      <w:r>
        <w:rPr>
          <w:sz w:val="28"/>
        </w:rPr>
        <w:t>поліпшенні;</w:t>
      </w:r>
    </w:p>
    <w:p w:rsidR="00467810" w:rsidRDefault="00467810" w:rsidP="00467810">
      <w:pPr>
        <w:pStyle w:val="a5"/>
        <w:numPr>
          <w:ilvl w:val="0"/>
          <w:numId w:val="3"/>
        </w:numPr>
        <w:tabs>
          <w:tab w:val="left" w:pos="669"/>
        </w:tabs>
        <w:spacing w:line="276" w:lineRule="auto"/>
        <w:ind w:right="109"/>
        <w:rPr>
          <w:sz w:val="28"/>
        </w:rPr>
      </w:pPr>
      <w:r>
        <w:rPr>
          <w:sz w:val="28"/>
        </w:rPr>
        <w:t>розпізнають в учнів і працівників закладу освіти проблеми в міжособистісному спілкуванні, адаптації до колективу, передумови до насильницької поведінки, надають їм своєчасну соціально-психологічну допомогу;</w:t>
      </w:r>
    </w:p>
    <w:p w:rsidR="00467810" w:rsidRDefault="00467810" w:rsidP="00467810">
      <w:pPr>
        <w:pStyle w:val="a5"/>
        <w:numPr>
          <w:ilvl w:val="0"/>
          <w:numId w:val="3"/>
        </w:numPr>
        <w:tabs>
          <w:tab w:val="left" w:pos="669"/>
        </w:tabs>
        <w:spacing w:line="276" w:lineRule="auto"/>
        <w:ind w:right="106"/>
        <w:rPr>
          <w:sz w:val="28"/>
        </w:rPr>
      </w:pPr>
      <w:r>
        <w:rPr>
          <w:sz w:val="28"/>
        </w:rPr>
        <w:t>здійснюють систематичне спостереження за учнями з особливими освітніми потребами, особливостями розвитку та поведінки і іншими учнями, у яких більш високий ризик стати жертвою насильства і дискримінації, а також за учнями, що знаходяться на внутрішкільному обліку через порушення дисципліни або вчинення актів насильства; надають їм, їхнім батькам і класним керівникам необхідну консультативну</w:t>
      </w:r>
      <w:r>
        <w:rPr>
          <w:spacing w:val="-5"/>
          <w:sz w:val="28"/>
        </w:rPr>
        <w:t xml:space="preserve"> </w:t>
      </w:r>
      <w:r>
        <w:rPr>
          <w:sz w:val="28"/>
        </w:rPr>
        <w:t>допомогу;</w:t>
      </w:r>
    </w:p>
    <w:p w:rsidR="00467810" w:rsidRDefault="00467810" w:rsidP="00467810">
      <w:pPr>
        <w:pStyle w:val="a5"/>
        <w:numPr>
          <w:ilvl w:val="0"/>
          <w:numId w:val="3"/>
        </w:numPr>
        <w:tabs>
          <w:tab w:val="left" w:pos="669"/>
        </w:tabs>
        <w:spacing w:before="1" w:line="276" w:lineRule="auto"/>
        <w:ind w:right="110"/>
        <w:rPr>
          <w:sz w:val="28"/>
        </w:rPr>
      </w:pPr>
      <w:r>
        <w:rPr>
          <w:sz w:val="28"/>
        </w:rPr>
        <w:t>консультують педагогів, інших співробітників освітньої установи, учнів і їх батьків з питань запобігання агресивної поведінки, вирішення конфліктних ситуацій та надають необхідну психологічну та соціальну допомогу;</w:t>
      </w:r>
    </w:p>
    <w:p w:rsidR="00467810" w:rsidRDefault="00467810" w:rsidP="00467810">
      <w:pPr>
        <w:pStyle w:val="a5"/>
        <w:numPr>
          <w:ilvl w:val="0"/>
          <w:numId w:val="3"/>
        </w:numPr>
        <w:tabs>
          <w:tab w:val="left" w:pos="669"/>
        </w:tabs>
        <w:spacing w:line="276" w:lineRule="auto"/>
        <w:ind w:right="110"/>
        <w:rPr>
          <w:sz w:val="28"/>
        </w:rPr>
      </w:pPr>
      <w:r>
        <w:rPr>
          <w:sz w:val="28"/>
        </w:rPr>
        <w:t>проводять з працівниками закладу освіти, учнями та їх батьками спеціальні заняття і тренінги з розвитку навичок спілкування, вирішення конфліктів, керування емоціями і подолання стресових</w:t>
      </w:r>
      <w:r>
        <w:rPr>
          <w:spacing w:val="-10"/>
          <w:sz w:val="28"/>
        </w:rPr>
        <w:t xml:space="preserve"> </w:t>
      </w:r>
      <w:r>
        <w:rPr>
          <w:sz w:val="28"/>
        </w:rPr>
        <w:t>ситуацій;</w:t>
      </w:r>
    </w:p>
    <w:p w:rsidR="00096CC7" w:rsidRDefault="00467810" w:rsidP="00467810">
      <w:pPr>
        <w:pStyle w:val="a5"/>
        <w:numPr>
          <w:ilvl w:val="0"/>
          <w:numId w:val="3"/>
        </w:numPr>
        <w:tabs>
          <w:tab w:val="left" w:pos="669"/>
        </w:tabs>
        <w:spacing w:line="276" w:lineRule="auto"/>
        <w:ind w:right="106"/>
        <w:rPr>
          <w:sz w:val="28"/>
        </w:rPr>
      </w:pPr>
      <w:r>
        <w:rPr>
          <w:sz w:val="28"/>
        </w:rPr>
        <w:t>беруть участь в розборі випадків насильства, оцінюють психологічний стан жертви, кривдника і свідків, і надають їм необхідну соціально- психологічну допомогу; у разі наявності показань рекомендують звернутися за професійною психологічною і соціальною допомогою та реабілітацією до відповідних</w:t>
      </w:r>
      <w:r>
        <w:rPr>
          <w:spacing w:val="-1"/>
          <w:sz w:val="28"/>
        </w:rPr>
        <w:t xml:space="preserve"> </w:t>
      </w:r>
      <w:r>
        <w:rPr>
          <w:sz w:val="28"/>
        </w:rPr>
        <w:t xml:space="preserve">установ; </w:t>
      </w:r>
    </w:p>
    <w:p w:rsidR="00096CC7" w:rsidRDefault="00467810" w:rsidP="00096CC7">
      <w:pPr>
        <w:pStyle w:val="a5"/>
        <w:numPr>
          <w:ilvl w:val="0"/>
          <w:numId w:val="3"/>
        </w:numPr>
        <w:tabs>
          <w:tab w:val="left" w:pos="669"/>
        </w:tabs>
        <w:spacing w:line="276" w:lineRule="auto"/>
        <w:ind w:right="113"/>
        <w:rPr>
          <w:sz w:val="28"/>
        </w:rPr>
      </w:pPr>
      <w:r w:rsidRPr="00467810">
        <w:rPr>
          <w:sz w:val="28"/>
        </w:rPr>
        <w:t>взаємодіють з фахівцями соціальних служб, центрів соціальної допомоги сім'ї та дітям</w:t>
      </w:r>
      <w:r w:rsidR="00096CC7">
        <w:rPr>
          <w:sz w:val="28"/>
        </w:rPr>
        <w:t xml:space="preserve"> реабілітаційних центрів, медичних служб для надання </w:t>
      </w:r>
      <w:r w:rsidR="00096CC7">
        <w:rPr>
          <w:sz w:val="28"/>
        </w:rPr>
        <w:lastRenderedPageBreak/>
        <w:t>допомоги постраждалим від насильства та іншим учасникам конфліктних ситуацій.</w:t>
      </w:r>
    </w:p>
    <w:p w:rsidR="001A6469" w:rsidRDefault="001A6469" w:rsidP="001A6469">
      <w:pPr>
        <w:pStyle w:val="Heading2"/>
        <w:numPr>
          <w:ilvl w:val="1"/>
          <w:numId w:val="2"/>
        </w:numPr>
        <w:tabs>
          <w:tab w:val="left" w:pos="1115"/>
        </w:tabs>
        <w:spacing w:before="158" w:line="273" w:lineRule="auto"/>
        <w:ind w:right="117" w:firstLine="566"/>
      </w:pPr>
      <w:r>
        <w:t xml:space="preserve"> Рекомендації щодо організації роботи з попередження насильства серед</w:t>
      </w:r>
      <w:r>
        <w:rPr>
          <w:spacing w:val="-1"/>
        </w:rPr>
        <w:t xml:space="preserve"> </w:t>
      </w:r>
      <w:r>
        <w:t>неповнолітніх.</w:t>
      </w:r>
    </w:p>
    <w:p w:rsidR="001A6469" w:rsidRDefault="001A6469" w:rsidP="001A6469">
      <w:pPr>
        <w:pStyle w:val="a3"/>
        <w:spacing w:before="149" w:line="276" w:lineRule="auto"/>
        <w:ind w:left="102" w:right="103" w:firstLine="566"/>
        <w:jc w:val="both"/>
      </w:pPr>
      <w:r>
        <w:t>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 виявлення дітей- агресорів.</w:t>
      </w:r>
    </w:p>
    <w:p w:rsidR="001A6469" w:rsidRDefault="001A6469" w:rsidP="001A6469">
      <w:pPr>
        <w:pStyle w:val="a3"/>
        <w:spacing w:before="151" w:line="276" w:lineRule="auto"/>
        <w:ind w:left="102" w:right="115" w:firstLine="566"/>
        <w:jc w:val="both"/>
      </w:pPr>
      <w:r>
        <w:t>Фахівці психологічної служби повинні організувати системну профілактичну роботу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774413" w:rsidRDefault="00774413" w:rsidP="00774413">
      <w:pPr>
        <w:pStyle w:val="a3"/>
        <w:spacing w:before="67" w:line="276" w:lineRule="auto"/>
        <w:ind w:left="102" w:right="105" w:firstLine="451"/>
        <w:jc w:val="both"/>
      </w:pPr>
      <w:r>
        <w:rPr>
          <w:b/>
          <w:i/>
          <w:color w:val="C00000"/>
        </w:rPr>
        <w:t xml:space="preserve">Важливо </w:t>
      </w:r>
      <w:r>
        <w:t>не залишати поза увагою батьків таких дітей. Необхідна робота з класними колективами, яка має плануватися і реалізовуватися згідно із загальною програмою надання соціально-педагогічної та психологічної допомоги дитині-агресору та дітям, які постраждали від її дій.</w:t>
      </w:r>
    </w:p>
    <w:p w:rsidR="002B666E" w:rsidRDefault="002B666E" w:rsidP="002B666E">
      <w:pPr>
        <w:pStyle w:val="Heading1"/>
        <w:spacing w:before="156" w:line="273" w:lineRule="auto"/>
        <w:ind w:right="112" w:firstLine="451"/>
      </w:pPr>
      <w:r>
        <w:t>Робота психологічної служби закладу освіти з попередження насильства серед дітей та учнівської молоді повинна бути спрямована на:</w:t>
      </w:r>
    </w:p>
    <w:p w:rsidR="002B666E" w:rsidRDefault="002B666E" w:rsidP="002B666E">
      <w:pPr>
        <w:pStyle w:val="a5"/>
        <w:numPr>
          <w:ilvl w:val="0"/>
          <w:numId w:val="3"/>
        </w:numPr>
        <w:tabs>
          <w:tab w:val="left" w:pos="669"/>
        </w:tabs>
        <w:spacing w:before="152" w:line="276" w:lineRule="auto"/>
        <w:ind w:right="115" w:hanging="329"/>
        <w:rPr>
          <w:sz w:val="28"/>
        </w:rPr>
      </w:pPr>
      <w:r>
        <w:rPr>
          <w:sz w:val="28"/>
        </w:rPr>
        <w:t>проведення заходів з профілактики негативних звичок, жорстокої та протиправної поведінки серед</w:t>
      </w:r>
      <w:r>
        <w:rPr>
          <w:spacing w:val="-2"/>
          <w:sz w:val="28"/>
        </w:rPr>
        <w:t xml:space="preserve"> </w:t>
      </w:r>
      <w:r>
        <w:rPr>
          <w:sz w:val="28"/>
        </w:rPr>
        <w:t>неповнолітніх;</w:t>
      </w:r>
    </w:p>
    <w:p w:rsidR="002B666E" w:rsidRDefault="002B666E" w:rsidP="002B666E">
      <w:pPr>
        <w:pStyle w:val="a5"/>
        <w:numPr>
          <w:ilvl w:val="0"/>
          <w:numId w:val="3"/>
        </w:numPr>
        <w:tabs>
          <w:tab w:val="left" w:pos="669"/>
        </w:tabs>
        <w:spacing w:line="276" w:lineRule="auto"/>
        <w:ind w:right="114" w:hanging="329"/>
        <w:rPr>
          <w:sz w:val="28"/>
        </w:rPr>
      </w:pPr>
      <w:r>
        <w:rPr>
          <w:sz w:val="28"/>
        </w:rPr>
        <w:t>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w:t>
      </w:r>
      <w:r>
        <w:rPr>
          <w:spacing w:val="-3"/>
          <w:sz w:val="28"/>
        </w:rPr>
        <w:t xml:space="preserve"> </w:t>
      </w:r>
      <w:r>
        <w:rPr>
          <w:sz w:val="28"/>
        </w:rPr>
        <w:t>дітей;</w:t>
      </w:r>
    </w:p>
    <w:p w:rsidR="002B666E" w:rsidRDefault="002B666E" w:rsidP="002B666E">
      <w:pPr>
        <w:pStyle w:val="a5"/>
        <w:numPr>
          <w:ilvl w:val="0"/>
          <w:numId w:val="3"/>
        </w:numPr>
        <w:tabs>
          <w:tab w:val="left" w:pos="669"/>
        </w:tabs>
        <w:spacing w:line="276" w:lineRule="auto"/>
        <w:ind w:right="106" w:hanging="329"/>
        <w:rPr>
          <w:sz w:val="28"/>
        </w:rPr>
      </w:pPr>
      <w:r>
        <w:rPr>
          <w:sz w:val="28"/>
        </w:rPr>
        <w:t>створення на базі закладів освіти консультативних пунктів для учнів, батьків та вчителів, де можна отримати консультацію психолога, соціального педагога та</w:t>
      </w:r>
      <w:r>
        <w:rPr>
          <w:spacing w:val="-1"/>
          <w:sz w:val="28"/>
        </w:rPr>
        <w:t xml:space="preserve"> </w:t>
      </w:r>
      <w:r>
        <w:rPr>
          <w:sz w:val="28"/>
        </w:rPr>
        <w:t>юриста;</w:t>
      </w:r>
    </w:p>
    <w:p w:rsidR="002B666E" w:rsidRDefault="002B666E" w:rsidP="002B666E">
      <w:pPr>
        <w:pStyle w:val="a5"/>
        <w:numPr>
          <w:ilvl w:val="0"/>
          <w:numId w:val="3"/>
        </w:numPr>
        <w:tabs>
          <w:tab w:val="left" w:pos="669"/>
        </w:tabs>
        <w:spacing w:line="276" w:lineRule="auto"/>
        <w:ind w:right="118" w:hanging="329"/>
        <w:rPr>
          <w:sz w:val="28"/>
        </w:rPr>
      </w:pPr>
      <w:r>
        <w:rPr>
          <w:sz w:val="28"/>
        </w:rPr>
        <w:t>проведення групових тренінгів та індивідуальної роботи з молоддю у наданні допомоги щодо вирішення особистих</w:t>
      </w:r>
      <w:r>
        <w:rPr>
          <w:spacing w:val="-6"/>
          <w:sz w:val="28"/>
        </w:rPr>
        <w:t xml:space="preserve"> </w:t>
      </w:r>
      <w:r>
        <w:rPr>
          <w:sz w:val="28"/>
        </w:rPr>
        <w:t>проблем;</w:t>
      </w:r>
    </w:p>
    <w:p w:rsidR="002B666E" w:rsidRDefault="002B666E" w:rsidP="002B666E">
      <w:pPr>
        <w:pStyle w:val="a5"/>
        <w:numPr>
          <w:ilvl w:val="0"/>
          <w:numId w:val="3"/>
        </w:numPr>
        <w:tabs>
          <w:tab w:val="left" w:pos="669"/>
        </w:tabs>
        <w:spacing w:line="278" w:lineRule="auto"/>
        <w:ind w:right="111" w:hanging="329"/>
        <w:rPr>
          <w:sz w:val="28"/>
        </w:rPr>
      </w:pPr>
      <w:r>
        <w:rPr>
          <w:sz w:val="28"/>
        </w:rPr>
        <w:t>наповнення змістом з урахуванням останніх досягнень у педагогіці та психології просвітницької роботи (проведення виховних</w:t>
      </w:r>
      <w:r>
        <w:rPr>
          <w:spacing w:val="-9"/>
          <w:sz w:val="28"/>
        </w:rPr>
        <w:t xml:space="preserve"> </w:t>
      </w:r>
      <w:r>
        <w:rPr>
          <w:sz w:val="28"/>
        </w:rPr>
        <w:t>годин);</w:t>
      </w:r>
    </w:p>
    <w:p w:rsidR="002B666E" w:rsidRDefault="002B666E" w:rsidP="002B666E">
      <w:pPr>
        <w:pStyle w:val="a5"/>
        <w:numPr>
          <w:ilvl w:val="0"/>
          <w:numId w:val="3"/>
        </w:numPr>
        <w:tabs>
          <w:tab w:val="left" w:pos="669"/>
        </w:tabs>
        <w:spacing w:line="276" w:lineRule="auto"/>
        <w:ind w:right="111" w:hanging="329"/>
        <w:rPr>
          <w:sz w:val="28"/>
        </w:rPr>
      </w:pPr>
      <w:r>
        <w:rPr>
          <w:sz w:val="28"/>
        </w:rPr>
        <w:t>залучення батьків до профілактичної роботи. Через батьків можна доносити до дітей інформацію про загальні способи попередження ситуацій насильства та наявні форми допомоги, які дитина може отримати на базі закладу освіти. Це особливо стосується дітей молодшого віку.</w:t>
      </w:r>
    </w:p>
    <w:p w:rsidR="00774413" w:rsidRDefault="00774413" w:rsidP="001A6469">
      <w:pPr>
        <w:pStyle w:val="a3"/>
        <w:spacing w:before="151" w:line="276" w:lineRule="auto"/>
        <w:ind w:left="102" w:right="115" w:firstLine="566"/>
        <w:jc w:val="both"/>
      </w:pPr>
    </w:p>
    <w:p w:rsidR="001A6469" w:rsidRDefault="001A6469" w:rsidP="001A6469">
      <w:pPr>
        <w:pStyle w:val="a5"/>
        <w:tabs>
          <w:tab w:val="left" w:pos="669"/>
        </w:tabs>
        <w:spacing w:line="276" w:lineRule="auto"/>
        <w:ind w:right="113" w:firstLine="0"/>
        <w:rPr>
          <w:sz w:val="28"/>
        </w:rPr>
      </w:pPr>
    </w:p>
    <w:p w:rsidR="00467810" w:rsidRPr="00467810" w:rsidRDefault="00467810" w:rsidP="00096CC7">
      <w:pPr>
        <w:pStyle w:val="a5"/>
        <w:tabs>
          <w:tab w:val="left" w:pos="669"/>
        </w:tabs>
        <w:spacing w:line="276" w:lineRule="auto"/>
        <w:ind w:right="106" w:firstLine="0"/>
        <w:rPr>
          <w:sz w:val="28"/>
        </w:rPr>
      </w:pPr>
    </w:p>
    <w:p w:rsidR="00467810" w:rsidRPr="00467810" w:rsidRDefault="00467810" w:rsidP="00467810">
      <w:pPr>
        <w:jc w:val="both"/>
        <w:rPr>
          <w:sz w:val="28"/>
          <w:lang w:val="uk-UA"/>
        </w:rPr>
        <w:sectPr w:rsidR="00467810" w:rsidRPr="00467810">
          <w:pgSz w:w="11920" w:h="16850"/>
          <w:pgMar w:top="1060" w:right="600" w:bottom="780" w:left="1600" w:header="0" w:footer="582" w:gutter="0"/>
          <w:cols w:space="720"/>
        </w:sectPr>
      </w:pPr>
    </w:p>
    <w:p w:rsidR="003C0544" w:rsidRDefault="003C0544" w:rsidP="003C0544">
      <w:pPr>
        <w:pStyle w:val="Heading2"/>
        <w:numPr>
          <w:ilvl w:val="1"/>
          <w:numId w:val="2"/>
        </w:numPr>
        <w:tabs>
          <w:tab w:val="left" w:pos="1091"/>
        </w:tabs>
        <w:spacing w:before="151"/>
        <w:ind w:left="1090" w:hanging="423"/>
      </w:pPr>
      <w:r>
        <w:lastRenderedPageBreak/>
        <w:t>Профілактична робота з батьківською</w:t>
      </w:r>
      <w:r>
        <w:rPr>
          <w:spacing w:val="-9"/>
        </w:rPr>
        <w:t xml:space="preserve"> </w:t>
      </w:r>
      <w:r>
        <w:t>громадськістю.</w:t>
      </w:r>
    </w:p>
    <w:p w:rsidR="003C0544" w:rsidRDefault="003C0544" w:rsidP="003C0544">
      <w:pPr>
        <w:pStyle w:val="a3"/>
        <w:spacing w:before="160" w:line="276" w:lineRule="auto"/>
        <w:ind w:left="102" w:right="113" w:firstLine="566"/>
        <w:jc w:val="both"/>
      </w:pPr>
      <w:r>
        <w:t>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профілактики насильницької</w:t>
      </w:r>
      <w:r>
        <w:rPr>
          <w:spacing w:val="-8"/>
        </w:rPr>
        <w:t xml:space="preserve"> </w:t>
      </w:r>
      <w:r>
        <w:t>поведінки.</w:t>
      </w:r>
    </w:p>
    <w:p w:rsidR="003C0544" w:rsidRDefault="003C0544" w:rsidP="003C0544">
      <w:pPr>
        <w:pStyle w:val="Heading1"/>
        <w:spacing w:before="125" w:line="276" w:lineRule="auto"/>
        <w:ind w:right="111" w:firstLine="566"/>
      </w:pPr>
      <w:r>
        <w:t>Робота з батьківською громадськістю передбачає використання як просвітницьких форм і методів роботи, так і практичних занять, наприклад:</w:t>
      </w:r>
    </w:p>
    <w:p w:rsidR="003C0544" w:rsidRDefault="003C0544" w:rsidP="003C0544">
      <w:pPr>
        <w:pStyle w:val="a5"/>
        <w:numPr>
          <w:ilvl w:val="0"/>
          <w:numId w:val="3"/>
        </w:numPr>
        <w:tabs>
          <w:tab w:val="left" w:pos="669"/>
        </w:tabs>
        <w:spacing w:before="147" w:line="276" w:lineRule="auto"/>
        <w:ind w:right="107"/>
        <w:rPr>
          <w:sz w:val="28"/>
        </w:rPr>
      </w:pPr>
      <w:r>
        <w:rPr>
          <w:sz w:val="28"/>
        </w:rPr>
        <w:t>батьківські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і виховання, ухвалення</w:t>
      </w:r>
      <w:r>
        <w:rPr>
          <w:spacing w:val="-5"/>
          <w:sz w:val="28"/>
        </w:rPr>
        <w:t xml:space="preserve"> </w:t>
      </w:r>
      <w:r>
        <w:rPr>
          <w:sz w:val="28"/>
        </w:rPr>
        <w:t>рішень;</w:t>
      </w:r>
    </w:p>
    <w:p w:rsidR="00F87C09" w:rsidRDefault="00F87C09" w:rsidP="00F87C09">
      <w:pPr>
        <w:pStyle w:val="a5"/>
        <w:numPr>
          <w:ilvl w:val="0"/>
          <w:numId w:val="3"/>
        </w:numPr>
        <w:tabs>
          <w:tab w:val="left" w:pos="669"/>
        </w:tabs>
        <w:spacing w:before="67" w:line="276" w:lineRule="auto"/>
        <w:ind w:right="111"/>
        <w:rPr>
          <w:sz w:val="28"/>
        </w:rPr>
      </w:pPr>
      <w:r>
        <w:rPr>
          <w:sz w:val="28"/>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F87C09" w:rsidRDefault="00F87C09" w:rsidP="00F87C09">
      <w:pPr>
        <w:pStyle w:val="a5"/>
        <w:numPr>
          <w:ilvl w:val="0"/>
          <w:numId w:val="3"/>
        </w:numPr>
        <w:tabs>
          <w:tab w:val="left" w:pos="669"/>
        </w:tabs>
        <w:spacing w:before="1" w:line="276" w:lineRule="auto"/>
        <w:ind w:right="109"/>
        <w:rPr>
          <w:sz w:val="28"/>
        </w:rPr>
      </w:pPr>
      <w:r>
        <w:rPr>
          <w:sz w:val="28"/>
        </w:rPr>
        <w:t>педагогічний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w:t>
      </w:r>
      <w:r>
        <w:rPr>
          <w:spacing w:val="-1"/>
          <w:sz w:val="28"/>
        </w:rPr>
        <w:t xml:space="preserve"> </w:t>
      </w:r>
      <w:r>
        <w:rPr>
          <w:sz w:val="28"/>
        </w:rPr>
        <w:t>аутотренінгом;</w:t>
      </w:r>
    </w:p>
    <w:p w:rsidR="00F87C09" w:rsidRDefault="00F87C09" w:rsidP="00F87C09">
      <w:pPr>
        <w:pStyle w:val="a5"/>
        <w:numPr>
          <w:ilvl w:val="0"/>
          <w:numId w:val="3"/>
        </w:numPr>
        <w:tabs>
          <w:tab w:val="left" w:pos="669"/>
        </w:tabs>
        <w:spacing w:line="278" w:lineRule="auto"/>
        <w:ind w:right="103"/>
        <w:rPr>
          <w:sz w:val="28"/>
        </w:rPr>
      </w:pPr>
      <w:r>
        <w:rPr>
          <w:sz w:val="28"/>
        </w:rPr>
        <w:t>лекція - послідовний монологічний виклад узагальнених знань (</w:t>
      </w:r>
      <w:r>
        <w:rPr>
          <w:i/>
          <w:sz w:val="28"/>
        </w:rPr>
        <w:t>лекція- інструктаж, лекція-показ, лекція-репортаж,</w:t>
      </w:r>
      <w:r>
        <w:rPr>
          <w:i/>
          <w:spacing w:val="-6"/>
          <w:sz w:val="28"/>
        </w:rPr>
        <w:t xml:space="preserve"> </w:t>
      </w:r>
      <w:r>
        <w:rPr>
          <w:i/>
          <w:sz w:val="28"/>
        </w:rPr>
        <w:t>науково-популярна</w:t>
      </w:r>
      <w:r>
        <w:rPr>
          <w:sz w:val="28"/>
        </w:rPr>
        <w:t>);</w:t>
      </w:r>
    </w:p>
    <w:p w:rsidR="00F87C09" w:rsidRDefault="00F87C09" w:rsidP="00F87C09">
      <w:pPr>
        <w:pStyle w:val="a5"/>
        <w:numPr>
          <w:ilvl w:val="0"/>
          <w:numId w:val="3"/>
        </w:numPr>
        <w:tabs>
          <w:tab w:val="left" w:pos="669"/>
        </w:tabs>
        <w:spacing w:line="276" w:lineRule="auto"/>
        <w:ind w:right="108"/>
        <w:rPr>
          <w:sz w:val="28"/>
        </w:rPr>
      </w:pPr>
      <w:r>
        <w:rPr>
          <w:sz w:val="28"/>
        </w:rPr>
        <w:t>семінар - активна форма просвіти батьків. Передбачає попередню самостійну роботу батьків і вчителів з вивчення літератури, підготовка виступів, доповідей, тез,</w:t>
      </w:r>
      <w:r>
        <w:rPr>
          <w:spacing w:val="-6"/>
          <w:sz w:val="28"/>
        </w:rPr>
        <w:t xml:space="preserve"> </w:t>
      </w:r>
      <w:r>
        <w:rPr>
          <w:sz w:val="28"/>
        </w:rPr>
        <w:t>запитань.</w:t>
      </w:r>
    </w:p>
    <w:p w:rsidR="00702B45" w:rsidRDefault="00702B45" w:rsidP="00702B45">
      <w:pPr>
        <w:pStyle w:val="Heading2"/>
        <w:spacing w:before="147"/>
        <w:ind w:left="668"/>
      </w:pPr>
      <w:r>
        <w:t xml:space="preserve"> Профілактична робота з педагогічним колективом.</w:t>
      </w:r>
    </w:p>
    <w:p w:rsidR="00702B45" w:rsidRDefault="00702B45" w:rsidP="00702B45">
      <w:pPr>
        <w:pStyle w:val="a3"/>
        <w:spacing w:before="195" w:line="276" w:lineRule="auto"/>
        <w:ind w:left="102" w:right="108" w:firstLine="566"/>
        <w:jc w:val="both"/>
      </w:pPr>
      <w:r>
        <w:t>Для роботи з педагогічним колективом психологам,  соціальним педагогам необхідно брати участь у роботі тематичних педагогічних нарад, на яких робити повідомлення про інноваційні технології освітнього процесу, інтегрування в педагогічну практику останніх досягнень педагогіки та психології з питань навчання та виховання учнів різних вікових категорій, проводити психологічний супровід молодих вчителів, а також роботу з профілактики емоційного вигорання.</w:t>
      </w:r>
    </w:p>
    <w:p w:rsidR="00702B45" w:rsidRDefault="00702B45" w:rsidP="00702B45">
      <w:pPr>
        <w:pStyle w:val="a3"/>
        <w:spacing w:before="151" w:line="276" w:lineRule="auto"/>
        <w:ind w:left="102" w:right="108" w:firstLine="566"/>
        <w:jc w:val="both"/>
      </w:pPr>
      <w:r>
        <w:t xml:space="preserve">Для ефективної протидії насильству керівники, педагогічні працівники закладу освіти повинні володіти інформацією про насильство в освітньому середовищі, знати його причини, форми прояву і наслідки, розуміти важливість своєї особистої участі і міру відповідальності у вирішенні </w:t>
      </w:r>
      <w:r>
        <w:lastRenderedPageBreak/>
        <w:t>проблеми насильства в закладі освіти та мати необхідні для цього</w:t>
      </w:r>
      <w:r>
        <w:rPr>
          <w:spacing w:val="25"/>
        </w:rPr>
        <w:t xml:space="preserve"> </w:t>
      </w:r>
      <w:r>
        <w:t>інструменти</w:t>
      </w:r>
    </w:p>
    <w:p w:rsidR="00702B45" w:rsidRDefault="00702B45" w:rsidP="00702B45">
      <w:pPr>
        <w:pStyle w:val="a5"/>
        <w:numPr>
          <w:ilvl w:val="0"/>
          <w:numId w:val="1"/>
        </w:numPr>
        <w:tabs>
          <w:tab w:val="left" w:pos="271"/>
        </w:tabs>
        <w:spacing w:line="273" w:lineRule="auto"/>
        <w:ind w:right="117" w:firstLine="0"/>
        <w:rPr>
          <w:sz w:val="28"/>
        </w:rPr>
      </w:pPr>
      <w:r>
        <w:rPr>
          <w:sz w:val="28"/>
        </w:rPr>
        <w:t>посадові інструкції, алгоритми дій, технології ведення випадку від виявлення і реєстрації до надання</w:t>
      </w:r>
      <w:r>
        <w:rPr>
          <w:spacing w:val="-8"/>
          <w:sz w:val="28"/>
        </w:rPr>
        <w:t xml:space="preserve"> </w:t>
      </w:r>
      <w:r>
        <w:rPr>
          <w:sz w:val="28"/>
        </w:rPr>
        <w:t>допомоги.</w:t>
      </w:r>
    </w:p>
    <w:p w:rsidR="00774944" w:rsidRDefault="00774944" w:rsidP="00774944">
      <w:pPr>
        <w:pStyle w:val="Heading1"/>
        <w:spacing w:before="159"/>
        <w:ind w:right="0"/>
      </w:pPr>
      <w:r>
        <w:t>Ефективній роботі щодо протидії насильству будуть сприяти:</w:t>
      </w:r>
    </w:p>
    <w:p w:rsidR="00774944" w:rsidRDefault="00774944" w:rsidP="00774944">
      <w:pPr>
        <w:pStyle w:val="a5"/>
        <w:numPr>
          <w:ilvl w:val="1"/>
          <w:numId w:val="1"/>
        </w:numPr>
        <w:tabs>
          <w:tab w:val="left" w:pos="669"/>
        </w:tabs>
        <w:spacing w:before="196" w:line="276" w:lineRule="auto"/>
        <w:ind w:right="110"/>
        <w:rPr>
          <w:sz w:val="28"/>
        </w:rPr>
      </w:pPr>
      <w:r>
        <w:rPr>
          <w:sz w:val="28"/>
        </w:rPr>
        <w:t>проведення психологічних студій з педагогічними колективами, спрямованих на пошук ефективних методик роботи з учнями, для формування в них небайдужого ставлення до осіб, які постраждали від насильства;</w:t>
      </w:r>
    </w:p>
    <w:p w:rsidR="00774944" w:rsidRDefault="00774944" w:rsidP="00774944">
      <w:pPr>
        <w:pStyle w:val="a5"/>
        <w:numPr>
          <w:ilvl w:val="1"/>
          <w:numId w:val="1"/>
        </w:numPr>
        <w:tabs>
          <w:tab w:val="left" w:pos="738"/>
        </w:tabs>
        <w:spacing w:line="276" w:lineRule="auto"/>
        <w:ind w:right="108"/>
        <w:rPr>
          <w:sz w:val="28"/>
        </w:rPr>
      </w:pPr>
      <w:r>
        <w:tab/>
      </w:r>
      <w:r>
        <w:rPr>
          <w:sz w:val="28"/>
        </w:rPr>
        <w:t>проведення семінарів-практикумів, методичних об'єднань, круглих столів, тренінгів, лекцій, конференцій, бесід з питань неприйнятного ставлення</w:t>
      </w:r>
      <w:r>
        <w:rPr>
          <w:spacing w:val="26"/>
          <w:sz w:val="28"/>
        </w:rPr>
        <w:t xml:space="preserve"> </w:t>
      </w:r>
      <w:r>
        <w:rPr>
          <w:sz w:val="28"/>
        </w:rPr>
        <w:t>до</w:t>
      </w:r>
      <w:r>
        <w:rPr>
          <w:spacing w:val="27"/>
          <w:sz w:val="28"/>
        </w:rPr>
        <w:t xml:space="preserve"> </w:t>
      </w:r>
      <w:r>
        <w:rPr>
          <w:sz w:val="28"/>
        </w:rPr>
        <w:t>насильницьких</w:t>
      </w:r>
      <w:r>
        <w:rPr>
          <w:spacing w:val="26"/>
          <w:sz w:val="28"/>
        </w:rPr>
        <w:t xml:space="preserve"> </w:t>
      </w:r>
      <w:r>
        <w:rPr>
          <w:sz w:val="28"/>
        </w:rPr>
        <w:t>моделей</w:t>
      </w:r>
      <w:r>
        <w:rPr>
          <w:spacing w:val="24"/>
          <w:sz w:val="28"/>
        </w:rPr>
        <w:t xml:space="preserve"> </w:t>
      </w:r>
      <w:r>
        <w:rPr>
          <w:sz w:val="28"/>
        </w:rPr>
        <w:t>поведінки,</w:t>
      </w:r>
      <w:r>
        <w:rPr>
          <w:spacing w:val="25"/>
          <w:sz w:val="28"/>
        </w:rPr>
        <w:t xml:space="preserve"> </w:t>
      </w:r>
      <w:r>
        <w:rPr>
          <w:sz w:val="28"/>
        </w:rPr>
        <w:t>небайдужого</w:t>
      </w:r>
      <w:r>
        <w:rPr>
          <w:spacing w:val="26"/>
          <w:sz w:val="28"/>
        </w:rPr>
        <w:t xml:space="preserve"> </w:t>
      </w:r>
      <w:r>
        <w:rPr>
          <w:sz w:val="28"/>
        </w:rPr>
        <w:t>ставлення</w:t>
      </w:r>
    </w:p>
    <w:p w:rsidR="00774944" w:rsidRDefault="00774944" w:rsidP="00774944">
      <w:pPr>
        <w:pStyle w:val="a3"/>
        <w:spacing w:before="67" w:line="276" w:lineRule="auto"/>
        <w:ind w:right="107"/>
        <w:jc w:val="both"/>
      </w:pPr>
      <w:r>
        <w:t xml:space="preserve"> до осіб, які постраждали від домашнього насильства на орієнтовні теми: "Я, мої права та обов'язки", "Життєві цінності", "Формування життєвої компетентності", "Що таке насильство? Як себе захистити?", "Комунікативна культура", "Агресивна поведінка, її причини і наслідки", "Конфлікти в учнівському середовищі: причини виникнення, шляхи запобігання та розв'язання", "Вчимося протистояти впливу", "Складні обставини в житті людини: як пережити?", "Запобігання та профілактика стресів", "Права людини у контексті запобігання та протидії домашньому насильству", "Взаємодія суб'єктів, що здійснюють заходи у сфері запобігання та протидії домашньому насильству", "Базові навички медіатора шкільної служби порозуміння" тощо;</w:t>
      </w:r>
    </w:p>
    <w:p w:rsidR="00774944" w:rsidRDefault="00774944" w:rsidP="00774944">
      <w:pPr>
        <w:pStyle w:val="a5"/>
        <w:numPr>
          <w:ilvl w:val="1"/>
          <w:numId w:val="1"/>
        </w:numPr>
        <w:tabs>
          <w:tab w:val="left" w:pos="669"/>
        </w:tabs>
        <w:spacing w:before="1" w:line="276" w:lineRule="auto"/>
        <w:ind w:right="107"/>
        <w:rPr>
          <w:sz w:val="28"/>
        </w:rPr>
      </w:pPr>
      <w:r>
        <w:rPr>
          <w:sz w:val="28"/>
        </w:rPr>
        <w:t>проведення масових заходів в рамках акції "16 днів проти насильства"– конкурси плакатів та колажів на тему: "Світ без насильства", виставки та презентації творчих робіт учнів на тему: "Суспільство проти насильства", флешмоб "Ми - проти насильства!" тощо;</w:t>
      </w:r>
    </w:p>
    <w:p w:rsidR="00774944" w:rsidRDefault="00774944" w:rsidP="00774944">
      <w:pPr>
        <w:pStyle w:val="a5"/>
        <w:numPr>
          <w:ilvl w:val="1"/>
          <w:numId w:val="1"/>
        </w:numPr>
        <w:tabs>
          <w:tab w:val="left" w:pos="738"/>
        </w:tabs>
        <w:spacing w:line="276" w:lineRule="auto"/>
        <w:ind w:right="108"/>
        <w:rPr>
          <w:sz w:val="28"/>
        </w:rPr>
      </w:pPr>
      <w:r>
        <w:tab/>
      </w:r>
      <w:r>
        <w:rPr>
          <w:sz w:val="28"/>
        </w:rPr>
        <w:t>проведення соціально-психологічних досліджень серед здобувачів освіти з метою вивчення проблем підліткового насильства та розробка рекомендацій для попередження фактів психологічного розладу, агресивності та жорстокості серед</w:t>
      </w:r>
      <w:r>
        <w:rPr>
          <w:spacing w:val="-2"/>
          <w:sz w:val="28"/>
        </w:rPr>
        <w:t xml:space="preserve"> </w:t>
      </w:r>
      <w:r>
        <w:rPr>
          <w:sz w:val="28"/>
        </w:rPr>
        <w:t>неповнолітніх;</w:t>
      </w:r>
    </w:p>
    <w:p w:rsidR="00774944" w:rsidRDefault="00774944" w:rsidP="00774944">
      <w:pPr>
        <w:pStyle w:val="a5"/>
        <w:numPr>
          <w:ilvl w:val="1"/>
          <w:numId w:val="1"/>
        </w:numPr>
        <w:tabs>
          <w:tab w:val="left" w:pos="669"/>
        </w:tabs>
        <w:spacing w:line="276" w:lineRule="auto"/>
        <w:ind w:right="113"/>
        <w:rPr>
          <w:sz w:val="28"/>
        </w:rPr>
      </w:pPr>
      <w:r>
        <w:rPr>
          <w:sz w:val="28"/>
        </w:rPr>
        <w:t>надання консультаційної допомоги педагогічним працівникам із питань запобігання і протидії</w:t>
      </w:r>
      <w:r>
        <w:rPr>
          <w:spacing w:val="-2"/>
          <w:sz w:val="28"/>
        </w:rPr>
        <w:t xml:space="preserve"> </w:t>
      </w:r>
      <w:r>
        <w:rPr>
          <w:sz w:val="28"/>
        </w:rPr>
        <w:t>насильству;</w:t>
      </w:r>
    </w:p>
    <w:p w:rsidR="00774944" w:rsidRDefault="00774944" w:rsidP="00774944">
      <w:pPr>
        <w:pStyle w:val="a5"/>
        <w:numPr>
          <w:ilvl w:val="1"/>
          <w:numId w:val="1"/>
        </w:numPr>
        <w:tabs>
          <w:tab w:val="left" w:pos="669"/>
        </w:tabs>
        <w:spacing w:before="1" w:line="276" w:lineRule="auto"/>
        <w:ind w:right="110"/>
        <w:rPr>
          <w:sz w:val="28"/>
        </w:rPr>
      </w:pPr>
      <w:r>
        <w:rPr>
          <w:sz w:val="28"/>
        </w:rPr>
        <w:t>розповсюдження інформаційних буклетів "Насильство над дитиною: причини і наслідки", "Як виховувати дитину без покарань", "Чому батьки чинять насильство?", "Виховуємо прикладом", "Виховання дитини: як вибрати оптимальний стиль?", експертизованих відеороликів та відеофільмів</w:t>
      </w:r>
      <w:r>
        <w:rPr>
          <w:spacing w:val="-3"/>
          <w:sz w:val="28"/>
        </w:rPr>
        <w:t xml:space="preserve"> </w:t>
      </w:r>
      <w:r>
        <w:rPr>
          <w:sz w:val="28"/>
        </w:rPr>
        <w:t>тощо;</w:t>
      </w:r>
    </w:p>
    <w:p w:rsidR="00774944" w:rsidRDefault="00774944" w:rsidP="00774944">
      <w:pPr>
        <w:pStyle w:val="a5"/>
        <w:numPr>
          <w:ilvl w:val="1"/>
          <w:numId w:val="1"/>
        </w:numPr>
        <w:tabs>
          <w:tab w:val="left" w:pos="669"/>
        </w:tabs>
        <w:spacing w:line="276" w:lineRule="auto"/>
        <w:ind w:right="114"/>
        <w:rPr>
          <w:sz w:val="28"/>
        </w:rPr>
      </w:pPr>
      <w:r>
        <w:rPr>
          <w:sz w:val="28"/>
        </w:rPr>
        <w:t xml:space="preserve">використання емпатійного спілкування у подоланні конфліктів та впровадження відновних практик для вирішення конфліктних ситуацій в </w:t>
      </w:r>
      <w:r>
        <w:rPr>
          <w:sz w:val="28"/>
        </w:rPr>
        <w:lastRenderedPageBreak/>
        <w:t>учнівському</w:t>
      </w:r>
      <w:r>
        <w:rPr>
          <w:spacing w:val="-5"/>
          <w:sz w:val="28"/>
        </w:rPr>
        <w:t xml:space="preserve"> </w:t>
      </w:r>
      <w:r>
        <w:rPr>
          <w:sz w:val="28"/>
        </w:rPr>
        <w:t>середовищі;</w:t>
      </w:r>
    </w:p>
    <w:p w:rsidR="00774944" w:rsidRDefault="00774944" w:rsidP="00774944">
      <w:pPr>
        <w:pStyle w:val="a5"/>
        <w:numPr>
          <w:ilvl w:val="1"/>
          <w:numId w:val="1"/>
        </w:numPr>
        <w:tabs>
          <w:tab w:val="left" w:pos="669"/>
        </w:tabs>
        <w:spacing w:line="276" w:lineRule="auto"/>
        <w:ind w:right="109"/>
        <w:rPr>
          <w:sz w:val="28"/>
        </w:rPr>
      </w:pPr>
      <w:r>
        <w:rPr>
          <w:sz w:val="28"/>
        </w:rPr>
        <w:t>організація діяльності шкільних служб порозуміння, роботи з ведення "Живих журналів" (блогів) з питань профілактики домашнього насильства; роботи "Скриньок довіри" та опрацювання запитів учасників освітнього процесу, у тому числі щодо проблеми домашнього</w:t>
      </w:r>
      <w:r>
        <w:rPr>
          <w:spacing w:val="-28"/>
          <w:sz w:val="28"/>
        </w:rPr>
        <w:t xml:space="preserve"> </w:t>
      </w:r>
      <w:r>
        <w:rPr>
          <w:sz w:val="28"/>
        </w:rPr>
        <w:t>насильства;</w:t>
      </w:r>
    </w:p>
    <w:p w:rsidR="00774944" w:rsidRDefault="00774944" w:rsidP="00774944">
      <w:pPr>
        <w:pStyle w:val="a5"/>
        <w:numPr>
          <w:ilvl w:val="1"/>
          <w:numId w:val="1"/>
        </w:numPr>
        <w:tabs>
          <w:tab w:val="left" w:pos="669"/>
        </w:tabs>
        <w:spacing w:line="276" w:lineRule="auto"/>
        <w:ind w:right="110"/>
        <w:rPr>
          <w:sz w:val="28"/>
        </w:rPr>
      </w:pPr>
      <w:r>
        <w:rPr>
          <w:sz w:val="28"/>
        </w:rPr>
        <w:t>систематичне ознайомлення педагогічних працівників з алгоритмом дій у випадку виявлення домашнього насильства або загрози вчинення насильства щодо</w:t>
      </w:r>
      <w:r>
        <w:rPr>
          <w:spacing w:val="-5"/>
          <w:sz w:val="28"/>
        </w:rPr>
        <w:t xml:space="preserve"> </w:t>
      </w:r>
      <w:r>
        <w:rPr>
          <w:sz w:val="28"/>
        </w:rPr>
        <w:t>дітей;</w:t>
      </w:r>
    </w:p>
    <w:p w:rsidR="00774944" w:rsidRDefault="00774944" w:rsidP="00774944">
      <w:pPr>
        <w:pStyle w:val="a5"/>
        <w:numPr>
          <w:ilvl w:val="1"/>
          <w:numId w:val="1"/>
        </w:numPr>
        <w:tabs>
          <w:tab w:val="left" w:pos="669"/>
        </w:tabs>
        <w:spacing w:line="276" w:lineRule="auto"/>
        <w:ind w:right="114"/>
        <w:rPr>
          <w:sz w:val="28"/>
        </w:rPr>
      </w:pPr>
      <w:r>
        <w:rPr>
          <w:sz w:val="28"/>
        </w:rPr>
        <w:t>напрацювання напрямів розв'язання проблем, пов'язаних із формуванням у здобувачів освіти нетерпимого ставлення до насильницьких моделей поведінки, небайдужого ставлення до осіб, які постраждали</w:t>
      </w:r>
      <w:r>
        <w:rPr>
          <w:spacing w:val="36"/>
          <w:sz w:val="28"/>
        </w:rPr>
        <w:t xml:space="preserve"> </w:t>
      </w:r>
      <w:r>
        <w:rPr>
          <w:sz w:val="28"/>
        </w:rPr>
        <w:t>від</w:t>
      </w:r>
    </w:p>
    <w:p w:rsidR="00774944" w:rsidRDefault="00774944" w:rsidP="00774944">
      <w:pPr>
        <w:pStyle w:val="a3"/>
        <w:spacing w:before="67" w:line="276" w:lineRule="auto"/>
        <w:ind w:right="118"/>
        <w:jc w:val="both"/>
      </w:pPr>
      <w:r>
        <w:t>домашнього насильства, під час роботи інтервізійних груп практичних психологів та соціальних педагогів;</w:t>
      </w:r>
    </w:p>
    <w:p w:rsidR="00774944" w:rsidRDefault="00774944" w:rsidP="00774944">
      <w:pPr>
        <w:pStyle w:val="a5"/>
        <w:numPr>
          <w:ilvl w:val="1"/>
          <w:numId w:val="1"/>
        </w:numPr>
        <w:tabs>
          <w:tab w:val="left" w:pos="669"/>
        </w:tabs>
        <w:spacing w:line="321" w:lineRule="exact"/>
        <w:ind w:hanging="361"/>
        <w:rPr>
          <w:sz w:val="28"/>
        </w:rPr>
      </w:pPr>
      <w:r>
        <w:rPr>
          <w:sz w:val="28"/>
        </w:rPr>
        <w:t>висвітлення теми в інтернет-джерелах (на власних сайтах,</w:t>
      </w:r>
      <w:r>
        <w:rPr>
          <w:spacing w:val="-12"/>
          <w:sz w:val="28"/>
        </w:rPr>
        <w:t xml:space="preserve"> </w:t>
      </w:r>
      <w:r>
        <w:rPr>
          <w:sz w:val="28"/>
        </w:rPr>
        <w:t>блогах);</w:t>
      </w:r>
    </w:p>
    <w:p w:rsidR="00774944" w:rsidRDefault="00774944" w:rsidP="00774944">
      <w:pPr>
        <w:pStyle w:val="a5"/>
        <w:numPr>
          <w:ilvl w:val="1"/>
          <w:numId w:val="1"/>
        </w:numPr>
        <w:tabs>
          <w:tab w:val="left" w:pos="669"/>
        </w:tabs>
        <w:spacing w:before="50" w:line="276" w:lineRule="auto"/>
        <w:ind w:right="112"/>
        <w:rPr>
          <w:sz w:val="28"/>
        </w:rPr>
      </w:pPr>
      <w:r>
        <w:rPr>
          <w:sz w:val="28"/>
        </w:rPr>
        <w:t>використання теорії "розбитих вікон" (відповідно до якої, якщо хтось розбив скло в будинку і ніхто не вставив нове, то незабаром жодного цілого вікна в цьому будинку не залишиться, а потім почнеться мародерство. Іншими словами, явні ознаки безладу й недотримання людьми прийнятих норм поведінки провокують оточуючих теж забути про правила) не залишати в шкільному середовищі без уваги навіть найменші ознаки неповаги до іншого з боку учнів, учителів,</w:t>
      </w:r>
      <w:r>
        <w:rPr>
          <w:spacing w:val="-19"/>
          <w:sz w:val="28"/>
        </w:rPr>
        <w:t xml:space="preserve"> </w:t>
      </w:r>
      <w:r>
        <w:rPr>
          <w:sz w:val="28"/>
        </w:rPr>
        <w:t>батьків.</w:t>
      </w:r>
    </w:p>
    <w:p w:rsidR="00774944" w:rsidRPr="00774944" w:rsidRDefault="00774944" w:rsidP="00774944">
      <w:pPr>
        <w:jc w:val="both"/>
        <w:rPr>
          <w:sz w:val="28"/>
          <w:lang w:val="uk-UA"/>
        </w:rPr>
        <w:sectPr w:rsidR="00774944" w:rsidRPr="00774944">
          <w:pgSz w:w="11920" w:h="16850"/>
          <w:pgMar w:top="1060" w:right="600" w:bottom="780" w:left="1600" w:header="0" w:footer="582" w:gutter="0"/>
          <w:cols w:space="720"/>
        </w:sectPr>
      </w:pPr>
    </w:p>
    <w:p w:rsidR="001A1D9B" w:rsidRPr="00467810" w:rsidRDefault="001A1D9B" w:rsidP="00774944">
      <w:pPr>
        <w:pStyle w:val="a3"/>
        <w:spacing w:before="67" w:line="276" w:lineRule="auto"/>
        <w:ind w:right="107"/>
        <w:jc w:val="both"/>
      </w:pPr>
    </w:p>
    <w:sectPr w:rsidR="001A1D9B" w:rsidRPr="00467810" w:rsidSect="00774944">
      <w:pgSz w:w="11920" w:h="16850"/>
      <w:pgMar w:top="1060" w:right="600" w:bottom="780" w:left="1600" w:header="0" w:footer="58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1653"/>
    <w:multiLevelType w:val="hybridMultilevel"/>
    <w:tmpl w:val="587AAC10"/>
    <w:lvl w:ilvl="0" w:tplc="910E455C">
      <w:numFmt w:val="bullet"/>
      <w:lvlText w:val="-"/>
      <w:lvlJc w:val="left"/>
      <w:pPr>
        <w:ind w:left="102" w:hanging="168"/>
      </w:pPr>
      <w:rPr>
        <w:rFonts w:ascii="Times New Roman" w:eastAsia="Times New Roman" w:hAnsi="Times New Roman" w:cs="Times New Roman" w:hint="default"/>
        <w:w w:val="100"/>
        <w:sz w:val="28"/>
        <w:szCs w:val="28"/>
        <w:lang w:val="uk-UA" w:eastAsia="uk-UA" w:bidi="uk-UA"/>
      </w:rPr>
    </w:lvl>
    <w:lvl w:ilvl="1" w:tplc="61B83510">
      <w:numFmt w:val="bullet"/>
      <w:lvlText w:val="•"/>
      <w:lvlJc w:val="left"/>
      <w:pPr>
        <w:ind w:left="668" w:hanging="360"/>
      </w:pPr>
      <w:rPr>
        <w:rFonts w:ascii="Times New Roman" w:eastAsia="Times New Roman" w:hAnsi="Times New Roman" w:cs="Times New Roman" w:hint="default"/>
        <w:w w:val="100"/>
        <w:sz w:val="28"/>
        <w:szCs w:val="28"/>
        <w:lang w:val="uk-UA" w:eastAsia="uk-UA" w:bidi="uk-UA"/>
      </w:rPr>
    </w:lvl>
    <w:lvl w:ilvl="2" w:tplc="FC40DA3C">
      <w:numFmt w:val="bullet"/>
      <w:lvlText w:val="-"/>
      <w:lvlJc w:val="left"/>
      <w:pPr>
        <w:ind w:left="102" w:hanging="284"/>
      </w:pPr>
      <w:rPr>
        <w:rFonts w:ascii="Times New Roman" w:eastAsia="Times New Roman" w:hAnsi="Times New Roman" w:cs="Times New Roman" w:hint="default"/>
        <w:w w:val="100"/>
        <w:sz w:val="28"/>
        <w:szCs w:val="28"/>
        <w:lang w:val="uk-UA" w:eastAsia="uk-UA" w:bidi="uk-UA"/>
      </w:rPr>
    </w:lvl>
    <w:lvl w:ilvl="3" w:tplc="E2461FA8">
      <w:numFmt w:val="bullet"/>
      <w:lvlText w:val="•"/>
      <w:lvlJc w:val="left"/>
      <w:pPr>
        <w:ind w:left="2671" w:hanging="284"/>
      </w:pPr>
      <w:rPr>
        <w:rFonts w:hint="default"/>
        <w:lang w:val="uk-UA" w:eastAsia="uk-UA" w:bidi="uk-UA"/>
      </w:rPr>
    </w:lvl>
    <w:lvl w:ilvl="4" w:tplc="C65E983C">
      <w:numFmt w:val="bullet"/>
      <w:lvlText w:val="•"/>
      <w:lvlJc w:val="left"/>
      <w:pPr>
        <w:ind w:left="3677" w:hanging="284"/>
      </w:pPr>
      <w:rPr>
        <w:rFonts w:hint="default"/>
        <w:lang w:val="uk-UA" w:eastAsia="uk-UA" w:bidi="uk-UA"/>
      </w:rPr>
    </w:lvl>
    <w:lvl w:ilvl="5" w:tplc="E22E9CA2">
      <w:numFmt w:val="bullet"/>
      <w:lvlText w:val="•"/>
      <w:lvlJc w:val="left"/>
      <w:pPr>
        <w:ind w:left="4682" w:hanging="284"/>
      </w:pPr>
      <w:rPr>
        <w:rFonts w:hint="default"/>
        <w:lang w:val="uk-UA" w:eastAsia="uk-UA" w:bidi="uk-UA"/>
      </w:rPr>
    </w:lvl>
    <w:lvl w:ilvl="6" w:tplc="7276A202">
      <w:numFmt w:val="bullet"/>
      <w:lvlText w:val="•"/>
      <w:lvlJc w:val="left"/>
      <w:pPr>
        <w:ind w:left="5688" w:hanging="284"/>
      </w:pPr>
      <w:rPr>
        <w:rFonts w:hint="default"/>
        <w:lang w:val="uk-UA" w:eastAsia="uk-UA" w:bidi="uk-UA"/>
      </w:rPr>
    </w:lvl>
    <w:lvl w:ilvl="7" w:tplc="9E688ABE">
      <w:numFmt w:val="bullet"/>
      <w:lvlText w:val="•"/>
      <w:lvlJc w:val="left"/>
      <w:pPr>
        <w:ind w:left="6694" w:hanging="284"/>
      </w:pPr>
      <w:rPr>
        <w:rFonts w:hint="default"/>
        <w:lang w:val="uk-UA" w:eastAsia="uk-UA" w:bidi="uk-UA"/>
      </w:rPr>
    </w:lvl>
    <w:lvl w:ilvl="8" w:tplc="3964414E">
      <w:numFmt w:val="bullet"/>
      <w:lvlText w:val="•"/>
      <w:lvlJc w:val="left"/>
      <w:pPr>
        <w:ind w:left="7699" w:hanging="284"/>
      </w:pPr>
      <w:rPr>
        <w:rFonts w:hint="default"/>
        <w:lang w:val="uk-UA" w:eastAsia="uk-UA" w:bidi="uk-UA"/>
      </w:rPr>
    </w:lvl>
  </w:abstractNum>
  <w:abstractNum w:abstractNumId="1">
    <w:nsid w:val="654C73B9"/>
    <w:multiLevelType w:val="hybridMultilevel"/>
    <w:tmpl w:val="BA04E112"/>
    <w:lvl w:ilvl="0" w:tplc="FF18DD98">
      <w:numFmt w:val="bullet"/>
      <w:lvlText w:val="•"/>
      <w:lvlJc w:val="left"/>
      <w:pPr>
        <w:ind w:left="668" w:hanging="360"/>
      </w:pPr>
      <w:rPr>
        <w:rFonts w:ascii="Times New Roman" w:eastAsia="Times New Roman" w:hAnsi="Times New Roman" w:cs="Times New Roman" w:hint="default"/>
        <w:w w:val="100"/>
        <w:sz w:val="28"/>
        <w:szCs w:val="28"/>
        <w:lang w:val="uk-UA" w:eastAsia="uk-UA" w:bidi="uk-UA"/>
      </w:rPr>
    </w:lvl>
    <w:lvl w:ilvl="1" w:tplc="C63EEBAA">
      <w:numFmt w:val="bullet"/>
      <w:lvlText w:val="•"/>
      <w:lvlJc w:val="left"/>
      <w:pPr>
        <w:ind w:left="1565" w:hanging="360"/>
      </w:pPr>
      <w:rPr>
        <w:rFonts w:hint="default"/>
        <w:lang w:val="uk-UA" w:eastAsia="uk-UA" w:bidi="uk-UA"/>
      </w:rPr>
    </w:lvl>
    <w:lvl w:ilvl="2" w:tplc="9D02CDCE">
      <w:numFmt w:val="bullet"/>
      <w:lvlText w:val="•"/>
      <w:lvlJc w:val="left"/>
      <w:pPr>
        <w:ind w:left="2470" w:hanging="360"/>
      </w:pPr>
      <w:rPr>
        <w:rFonts w:hint="default"/>
        <w:lang w:val="uk-UA" w:eastAsia="uk-UA" w:bidi="uk-UA"/>
      </w:rPr>
    </w:lvl>
    <w:lvl w:ilvl="3" w:tplc="EF50974C">
      <w:numFmt w:val="bullet"/>
      <w:lvlText w:val="•"/>
      <w:lvlJc w:val="left"/>
      <w:pPr>
        <w:ind w:left="3375" w:hanging="360"/>
      </w:pPr>
      <w:rPr>
        <w:rFonts w:hint="default"/>
        <w:lang w:val="uk-UA" w:eastAsia="uk-UA" w:bidi="uk-UA"/>
      </w:rPr>
    </w:lvl>
    <w:lvl w:ilvl="4" w:tplc="A7E8EA26">
      <w:numFmt w:val="bullet"/>
      <w:lvlText w:val="•"/>
      <w:lvlJc w:val="left"/>
      <w:pPr>
        <w:ind w:left="4280" w:hanging="360"/>
      </w:pPr>
      <w:rPr>
        <w:rFonts w:hint="default"/>
        <w:lang w:val="uk-UA" w:eastAsia="uk-UA" w:bidi="uk-UA"/>
      </w:rPr>
    </w:lvl>
    <w:lvl w:ilvl="5" w:tplc="52E69782">
      <w:numFmt w:val="bullet"/>
      <w:lvlText w:val="•"/>
      <w:lvlJc w:val="left"/>
      <w:pPr>
        <w:ind w:left="5185" w:hanging="360"/>
      </w:pPr>
      <w:rPr>
        <w:rFonts w:hint="default"/>
        <w:lang w:val="uk-UA" w:eastAsia="uk-UA" w:bidi="uk-UA"/>
      </w:rPr>
    </w:lvl>
    <w:lvl w:ilvl="6" w:tplc="C584FDC8">
      <w:numFmt w:val="bullet"/>
      <w:lvlText w:val="•"/>
      <w:lvlJc w:val="left"/>
      <w:pPr>
        <w:ind w:left="6090" w:hanging="360"/>
      </w:pPr>
      <w:rPr>
        <w:rFonts w:hint="default"/>
        <w:lang w:val="uk-UA" w:eastAsia="uk-UA" w:bidi="uk-UA"/>
      </w:rPr>
    </w:lvl>
    <w:lvl w:ilvl="7" w:tplc="87DA50C2">
      <w:numFmt w:val="bullet"/>
      <w:lvlText w:val="•"/>
      <w:lvlJc w:val="left"/>
      <w:pPr>
        <w:ind w:left="6995" w:hanging="360"/>
      </w:pPr>
      <w:rPr>
        <w:rFonts w:hint="default"/>
        <w:lang w:val="uk-UA" w:eastAsia="uk-UA" w:bidi="uk-UA"/>
      </w:rPr>
    </w:lvl>
    <w:lvl w:ilvl="8" w:tplc="B0927EC8">
      <w:numFmt w:val="bullet"/>
      <w:lvlText w:val="•"/>
      <w:lvlJc w:val="left"/>
      <w:pPr>
        <w:ind w:left="7900" w:hanging="360"/>
      </w:pPr>
      <w:rPr>
        <w:rFonts w:hint="default"/>
        <w:lang w:val="uk-UA" w:eastAsia="uk-UA" w:bidi="uk-UA"/>
      </w:rPr>
    </w:lvl>
  </w:abstractNum>
  <w:abstractNum w:abstractNumId="2">
    <w:nsid w:val="66726DD9"/>
    <w:multiLevelType w:val="hybridMultilevel"/>
    <w:tmpl w:val="02DE745C"/>
    <w:lvl w:ilvl="0" w:tplc="64B4B0F6">
      <w:start w:val="3"/>
      <w:numFmt w:val="decimal"/>
      <w:lvlText w:val="%1"/>
      <w:lvlJc w:val="left"/>
      <w:pPr>
        <w:ind w:left="102" w:hanging="446"/>
        <w:jc w:val="left"/>
      </w:pPr>
      <w:rPr>
        <w:rFonts w:hint="default"/>
        <w:lang w:val="uk-UA" w:eastAsia="uk-UA" w:bidi="uk-UA"/>
      </w:rPr>
    </w:lvl>
    <w:lvl w:ilvl="1" w:tplc="3F5E8374">
      <w:numFmt w:val="none"/>
      <w:lvlText w:val=""/>
      <w:lvlJc w:val="left"/>
      <w:pPr>
        <w:tabs>
          <w:tab w:val="num" w:pos="360"/>
        </w:tabs>
      </w:pPr>
    </w:lvl>
    <w:lvl w:ilvl="2" w:tplc="69BCF25E">
      <w:numFmt w:val="bullet"/>
      <w:lvlText w:val="•"/>
      <w:lvlJc w:val="left"/>
      <w:pPr>
        <w:ind w:left="2022" w:hanging="446"/>
      </w:pPr>
      <w:rPr>
        <w:rFonts w:hint="default"/>
        <w:lang w:val="uk-UA" w:eastAsia="uk-UA" w:bidi="uk-UA"/>
      </w:rPr>
    </w:lvl>
    <w:lvl w:ilvl="3" w:tplc="B718976A">
      <w:numFmt w:val="bullet"/>
      <w:lvlText w:val="•"/>
      <w:lvlJc w:val="left"/>
      <w:pPr>
        <w:ind w:left="2983" w:hanging="446"/>
      </w:pPr>
      <w:rPr>
        <w:rFonts w:hint="default"/>
        <w:lang w:val="uk-UA" w:eastAsia="uk-UA" w:bidi="uk-UA"/>
      </w:rPr>
    </w:lvl>
    <w:lvl w:ilvl="4" w:tplc="66E6F01C">
      <w:numFmt w:val="bullet"/>
      <w:lvlText w:val="•"/>
      <w:lvlJc w:val="left"/>
      <w:pPr>
        <w:ind w:left="3944" w:hanging="446"/>
      </w:pPr>
      <w:rPr>
        <w:rFonts w:hint="default"/>
        <w:lang w:val="uk-UA" w:eastAsia="uk-UA" w:bidi="uk-UA"/>
      </w:rPr>
    </w:lvl>
    <w:lvl w:ilvl="5" w:tplc="21FAB7EC">
      <w:numFmt w:val="bullet"/>
      <w:lvlText w:val="•"/>
      <w:lvlJc w:val="left"/>
      <w:pPr>
        <w:ind w:left="4905" w:hanging="446"/>
      </w:pPr>
      <w:rPr>
        <w:rFonts w:hint="default"/>
        <w:lang w:val="uk-UA" w:eastAsia="uk-UA" w:bidi="uk-UA"/>
      </w:rPr>
    </w:lvl>
    <w:lvl w:ilvl="6" w:tplc="84346738">
      <w:numFmt w:val="bullet"/>
      <w:lvlText w:val="•"/>
      <w:lvlJc w:val="left"/>
      <w:pPr>
        <w:ind w:left="5866" w:hanging="446"/>
      </w:pPr>
      <w:rPr>
        <w:rFonts w:hint="default"/>
        <w:lang w:val="uk-UA" w:eastAsia="uk-UA" w:bidi="uk-UA"/>
      </w:rPr>
    </w:lvl>
    <w:lvl w:ilvl="7" w:tplc="2EEA5584">
      <w:numFmt w:val="bullet"/>
      <w:lvlText w:val="•"/>
      <w:lvlJc w:val="left"/>
      <w:pPr>
        <w:ind w:left="6827" w:hanging="446"/>
      </w:pPr>
      <w:rPr>
        <w:rFonts w:hint="default"/>
        <w:lang w:val="uk-UA" w:eastAsia="uk-UA" w:bidi="uk-UA"/>
      </w:rPr>
    </w:lvl>
    <w:lvl w:ilvl="8" w:tplc="2552243A">
      <w:numFmt w:val="bullet"/>
      <w:lvlText w:val="•"/>
      <w:lvlJc w:val="left"/>
      <w:pPr>
        <w:ind w:left="7788" w:hanging="446"/>
      </w:pPr>
      <w:rPr>
        <w:rFonts w:hint="default"/>
        <w:lang w:val="uk-UA" w:eastAsia="uk-UA" w:bidi="uk-U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810"/>
    <w:rsid w:val="00096CC7"/>
    <w:rsid w:val="001A1D9B"/>
    <w:rsid w:val="001A6469"/>
    <w:rsid w:val="002B666E"/>
    <w:rsid w:val="003C0544"/>
    <w:rsid w:val="00467810"/>
    <w:rsid w:val="00702B45"/>
    <w:rsid w:val="00774413"/>
    <w:rsid w:val="00774944"/>
    <w:rsid w:val="00901E2F"/>
    <w:rsid w:val="00F8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67810"/>
    <w:pPr>
      <w:widowControl w:val="0"/>
      <w:autoSpaceDE w:val="0"/>
      <w:autoSpaceDN w:val="0"/>
      <w:spacing w:after="0" w:line="240" w:lineRule="auto"/>
      <w:ind w:left="668"/>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467810"/>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467810"/>
    <w:pPr>
      <w:widowControl w:val="0"/>
      <w:autoSpaceDE w:val="0"/>
      <w:autoSpaceDN w:val="0"/>
      <w:spacing w:after="0" w:line="240" w:lineRule="auto"/>
      <w:ind w:left="102" w:right="1379"/>
      <w:jc w:val="both"/>
      <w:outlineLvl w:val="1"/>
    </w:pPr>
    <w:rPr>
      <w:rFonts w:ascii="Times New Roman" w:eastAsia="Times New Roman" w:hAnsi="Times New Roman" w:cs="Times New Roman"/>
      <w:b/>
      <w:bCs/>
      <w:sz w:val="28"/>
      <w:szCs w:val="28"/>
      <w:lang w:val="uk-UA" w:eastAsia="uk-UA" w:bidi="uk-UA"/>
    </w:rPr>
  </w:style>
  <w:style w:type="paragraph" w:customStyle="1" w:styleId="Heading2">
    <w:name w:val="Heading 2"/>
    <w:basedOn w:val="a"/>
    <w:uiPriority w:val="1"/>
    <w:qFormat/>
    <w:rsid w:val="00467810"/>
    <w:pPr>
      <w:widowControl w:val="0"/>
      <w:autoSpaceDE w:val="0"/>
      <w:autoSpaceDN w:val="0"/>
      <w:spacing w:after="0" w:line="240" w:lineRule="auto"/>
      <w:ind w:left="102"/>
      <w:jc w:val="both"/>
      <w:outlineLvl w:val="2"/>
    </w:pPr>
    <w:rPr>
      <w:rFonts w:ascii="Times New Roman" w:eastAsia="Times New Roman" w:hAnsi="Times New Roman" w:cs="Times New Roman"/>
      <w:b/>
      <w:bCs/>
      <w:i/>
      <w:sz w:val="28"/>
      <w:szCs w:val="28"/>
      <w:lang w:val="uk-UA" w:eastAsia="uk-UA" w:bidi="uk-UA"/>
    </w:rPr>
  </w:style>
  <w:style w:type="paragraph" w:styleId="a5">
    <w:name w:val="List Paragraph"/>
    <w:basedOn w:val="a"/>
    <w:uiPriority w:val="1"/>
    <w:qFormat/>
    <w:rsid w:val="00467810"/>
    <w:pPr>
      <w:widowControl w:val="0"/>
      <w:autoSpaceDE w:val="0"/>
      <w:autoSpaceDN w:val="0"/>
      <w:spacing w:after="0" w:line="240" w:lineRule="auto"/>
      <w:ind w:left="668" w:hanging="360"/>
      <w:jc w:val="both"/>
    </w:pPr>
    <w:rPr>
      <w:rFonts w:ascii="Times New Roman" w:eastAsia="Times New Roman" w:hAnsi="Times New Roman" w:cs="Times New Roman"/>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D635-C908-4935-926F-B6EB7521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1516</Words>
  <Characters>8647</Characters>
  <Application>Microsoft Office Word</Application>
  <DocSecurity>0</DocSecurity>
  <Lines>72</Lines>
  <Paragraphs>20</Paragraphs>
  <ScaleCrop>false</ScaleCrop>
  <Company>Reanimator Extreme Edition</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11</cp:revision>
  <dcterms:created xsi:type="dcterms:W3CDTF">2020-04-07T09:44:00Z</dcterms:created>
  <dcterms:modified xsi:type="dcterms:W3CDTF">2020-04-07T09:53:00Z</dcterms:modified>
</cp:coreProperties>
</file>