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Навчання вдома: практичні поради для батьків</w:t>
      </w:r>
    </w:p>
    <w:p w:rsidR="00FA4C57" w:rsidRPr="00FA4C57" w:rsidRDefault="00FA4C57" w:rsidP="00FA4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FA4C57" w:rsidRPr="00FA4C57" w:rsidRDefault="00113E4B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</w:t>
      </w:r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Як 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 пер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іод тривог заспокоїти своїх дітей, а також зробити так, щоб удома вони не закинули навчання і водночас не відчували себе напружено? </w:t>
      </w:r>
      <w:r w:rsidR="0025428B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Пропонуємо практичні поради для батьків від психологині Світлани Ройз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1. Зараз діти, так само як і ми, перебувають у напрузі. Вони відчувають загальну тривогу від невизначеності, від напруги батькі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від зміни звичного режиму та обмежень. До цього додаються хвилювання про ДПА/ЗНО – поки немає розуміння щодо цього питання, від цього напруга посилюється. Тобто, зараз діти, особливо старші, потребують батьківської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ідтримки, вони очікують від батьків психологічної допомоги.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2. Ідеально, якщо батьки намагаються бути в контакті зі станом дитини і її почуттями, чесно говорять про те, що з нами відбувається. Треба просто сказати: “Якби мені зараз було потрібно вчитися вдома, я би, мабуть, на все забив. Мені самому складно зараз зібрати себе в купу. Давай допоможемо одне одному – наприклад, разом складемо розклад на день. Я потребую твоєї допомоги”.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Ми маємо розуміти, що перші два тижні – це період адаптації, коли ми тільки напрацьовуємо новий життєвий досвід. У когось – два, у когось – два з половиною. Це індивідуально. Взагалі, “по-хорошому”, на адаптацію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дається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двох місяців, тобто два тижні – це фантастично швидко. Тому зараз ми маємо бути дуже терплячими і обережними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до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себе і своїх дітей.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4. Треба просто робити вдих та видих і нагадувати собі: “Я не вчитель”.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Основа техніки безпеки для батьків: нам потрібно пам’ятати, що ми НЕ вчителі для наших дітей, у нас немає потрібних професійних навичок, ми не вміємо пояснювати предмети і, найголовніше (власне, чому батькам не можна навчати своїх дітей) – ми дуже емоційно залучаємось.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Якщо дитина щось не розумі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 не можемо впоратись зі своїми емоціями: нам здається, що ми дурні, наша дитина дурна і таке інше. А дитина може просто не сприймати нас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ролі вчителя – і це нормально.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ПРАКТИЧНІ ПОРАДИ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День не має перетворюватись на суцільне виконання домашніх завдань. Школа –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це не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У дитини, яка вчиться вдома, має бути окрема територія. Навіть якщо в неї немає своєї кімнати, можна символічно позначити невелику частину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мотузкою на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ідлозі, зробити парканчик з іграшок або коробок – що завгодно.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вчаться стукати, перш ніж увійти в кімнату підлітка, якщо вони не робили цього раніше. Час, коли дитина вчиться не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ідходити без нагальної потреби до мами, яка працює з дому.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Треба слідкувати, щоб дитина будь-якого віку робила перерви – і краще, якщо ми зупинимо її трохи раніше, ніж вона втомиться. Маленькі втомлюються за 10-15 хвилин,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ідлітки – десь за півгодини.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Відчиняйте вікна, провітрюйте, дбайте про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іже повітря під час навчання дитини. У мозку є структури, що відповідають за відчуття безпеки – у разі нестачі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іжого повітря ці показники зменшуються. Якщо дитина перебуває в задусі,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неї знижується активність, вона втомлюється, закатує істерики.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Чим менше повітря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, тим гірші результати навчання.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Часто, коли дитина бачить велику кількість завдань (більше 8), у неї природно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починається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паніка і їй легше взагалі закрити щоденник або месенджер. Наше завдання – допомогти структурувати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ідхід до навчання. Буквально скласти з дитиною план: ти починаєш робити оце, поті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це.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Також – розбивати велике завдання на маленькі частини. Це стосується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іх дітей. Загалом старші школярі вже вміють це робити самостійно, але якщо дитина у стані тривоги – розфокусована, погляд відсторонений, відсутній, або дитина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хапається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 за одне, то за інше – їй треба допомогти.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6. Часто дитина перед вибором: з якого завдання почати – з простого чи складного? Це залежить від того, як ваша дитина “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вступає 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діяльність”. Щоб це зрозуміти, треба поспостерігати: як дитина прокидається?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Є діти, які швидко встають, умиваються і починають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усе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робити. Коли така дитина їсть, вона спочатку з’їдає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найсмачніші шматки і залишає несмачні наостанок.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такому ж режимі вона “вмикається” в усе нове. Тобто дуже швидко “входить” в урок –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але й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це пам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’ятати. Таким дітям треба складне давати на початку. І робити зарядку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ісля уроку.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Натомість, є діти іншого типу – які довше розганяються.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“вмикаються” не так швидко – але довше йдуть.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Ц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діти переважно встають поволі, не з першого разу, зазвичай спочатку з’їдають несмачне, а смачні шматочки залишають наостанок. Таким дітям треба на розгін давати легкші завдання, а складні – потім. Їм навіть можна ставити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 час навчання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енергійну музику – якщо музика їх не відволікає. Або робити перед уроком зарядку.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Коли ми хочемо дитину в щось швидко залучити – наприклад, у навчання – ми маємо пам’ятати, що в неї, як у кожної людини, є інерція. Коли маленька дитина грається,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а їй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треба сідати за уроки – тут допоможе обумовлений час або дзвоник будильника, який кличе до навчання. Або ми говоримо: “За 10 хвилин сідаємо за уроки”. Так ми виявляємо повагу до своєї дитини як до людини. Зрозуміло, що це складно, адже багато батьків сьогодні також живуть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 дефіциту сил. Найлегший спосіб зекономити сили – примус. Але це програшний спосіб.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ПОЧАТКОВА ШКОЛА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початковій школі мотивація до навчання – виключно зовнішня. Малюк вчиться заради задоволення,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фану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заохочення. Треба також розуміти, що в дитини вже є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невеликий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, але досвід навчання. У першокласників його ще нема, але в 2-3 класах він уже напрацьовується.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1. Нам важливо, щоб, за можливості, не збивався звичний режим. Це неможливо в повній мі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і, він однаково вже збився, але треба створити новий і намагатись його дотримуватись.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2. Треба, щоб для навчання було окреме місце. Ідеально, щоб був окремий прості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, “кокон”, щоб дитина розуміла: вона туди заходить – і все, вона вже налаштована на навчання.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Важливо, щоб до навчання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кликав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якийсь сигнал, як дзвоник – наприклад, будильник телефона. Це має бути приємний звук, якась улюблена музика – але краще, аби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це не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був мамин голос. По відношенню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до мами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тата й так буде вдосталь напруги: зараз батьки живуть у змішаних ролях, а скрізь, де є змішані ролі, – є конфлікти.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4. Оптимально, коли дитина займається 10, максимум 15 хвилин. Поті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дзвенить дзвоник, дитина може випити води, порухатись. Ми ж пам’ятаємо, що живемо в умовах,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коли в дитини знижена рухливість і нестача повітря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Пам’ятаймо, що ми – не няньки і за дитину завдання не робимо. Але деяким дітям важливо, аби ми були в кімнаті, коли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вони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вчаться. Можна займатися своїми справами, але потрібна присутність батьків. Час від часу можна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ідходити до дитини, питати, як справи, підтримувати її, прикладаючи руку до місця підтримки – між лопатками на спині. Це таємне місце підвищення самооцінки, додавання сил.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Прекрасно, якщо батькам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стане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сил зробити з малюками “Гоґвортс” – тобто створити ігрове середовище. Якщо ми зможемо озброїтись чарівною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паличкою, якою б торкалися лоба дитини і казали: “Ти з усі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впораєшся”. Чарівний будильник у нас уже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є,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не завадить знайти для дитини чарівний камінець мудрості – ну, і для себе принагідно.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Ми пам’ятаємо, що дитина перебуває в напрузі – отже, ми маємо більше, ніж зазвичай, звертати увагу на те, що їй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вдається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добре. Так званий метод “зеленої ручки” –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ідкреслювати не недоліки, а успіхи – особливо потрібний у режимі підвищеної напруги, коли дитина не дуже впевнена в собі.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СЕРЕДНЯ ШКОЛА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</w:t>
      </w: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школярів середньої школи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 час підліткової кризи зазвичай страждає навчальна мотивація, тому що в мозку в цей час інші завдання.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ідлітковий вік – це час, коли мозок складно сприймає нову інформацію. Тоді відбувається так званий синаптичний прунінг – відкидання невикористаних нейронних зв’язків. Щоб це відбулося, треба обмежити приймання нової інформації.</w:t>
      </w:r>
    </w:p>
    <w:p w:rsidR="00FA4C57" w:rsidRPr="00FA4C57" w:rsidRDefault="00113E4B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</w:t>
      </w:r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Дитина в цей момент стає дуже 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сонливою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 починає трохи “гальмувати”. У неї потерпає довгострокова 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пам’ять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. Вона, не те що б не хоче – а фізично не може запам’ятовувати обсяги інформації, які їй пропонують. Її мозок має інші завдання. Можна сказати, як не шкода це визнавати, що в середній школі мотивації до навчання практично нема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або вона зароджується.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11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Практичні поради для батьків про навчання вдома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Для підлітків добре, якщо їхній робочий день і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день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взагалі починається не о 8:30, а хоча б на годину пізніше. Це був би величезний внесок у їхнє здоров’я. Адже їхні потреби у сні  більші, ніж зазвичай.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ідлітки чинять опір материнській фігурі, вчителькам дуже складно працювати з підлітками. Якщо мама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ще й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починає керувати його навчанням – це вдвічі гірше. Тому було б чудово разом із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ідлітком обрати та встановити певний звуковий сигнал, який кличе його робити уроки. Так можна організувати весь денний розклад. Чим менше материнського голосу, який наказу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що робити, – тим краще. Усе, що стосується наказів, краще перенести в повідомлення у месенджер чи якісь звукові сигнали.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ідлітку важливо, аби ми бачили в ньому авторитетну фігуру. Тож якщо ми зараз перекладемо частину родинної відповідальності на нього, якщо він готовий її взяти, – це буде внесок і в наші стосунки, і у відчуття сили самим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ідлітком.</w:t>
      </w:r>
    </w:p>
    <w:p w:rsidR="00FA4C57" w:rsidRPr="00FA4C57" w:rsidRDefault="00113E4B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 можемо поставити пряме запитання: 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“Чим я можу бути для тебе корисним, що я можу зробити для тебе зараз?”.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Наступний крок: “Я не хочу, аби твій день перетворювався на суцільне навчання, давай подумаємо, що там буде ще”. Щодо навчання можна сказати: “Давай сплануємо, скільки </w:t>
      </w:r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часу потрібно на кожен предмет, і скажи мені сам – тебе контролювати 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чи не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треба?”.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Треба запитати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ідлітка, як краще облаштувати його місце. І тут, оскільки ми маємо справу зі спротивом, можливо, підліток вирішить робити уроки на підлозі, лежачи. Треба поставитись до цього з розумінням – це також буде внесок у стосунки і в повагу до особистого простору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ідлітка.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Якщо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ідліток відчуває, що його контролюють – він буде бунтувати. Але йому також важливо бачити, що якщо він щось зробив – це він, умовно кажучи, зробив не даремно. Треба говорити, як ви цінуєте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те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, що він робить.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ідліток може спитати: “Чому я маю це все робити, якщо ти взагалі нічого не робиш?”. Ми можемо вимагати чогось від дитини тільки тоді, коли їй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є,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що від нас дзеркалити. Я можу очікувати, що мої діти займаються зарядкою, якщо я сама займаюсь. Вони мають бачити, що ми вчимось або працюємо з дому. І це буде геніально – якщо ми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ідаємось або разом, або кожен у своїй кімнаті, і до нього долітає, як ви слухаєте лекцію або працюєте.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11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СТАРША ШКОЛА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Учні старшої школи вже націлені на результат. Якщо дитина нормально розвивається і доросліша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неї вже формується внутрішня мотивація до навчання. Така дитина буде сама шукати, де ще знайти інформацію, що їй потрібна. Тут ми можемо допомогти, розповідаючи їй про онлайн-курси, які ми самі бачили,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ізні джерела інформації з питань, що цікавлять дитину.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Default="00FA4C57" w:rsidP="0011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Практичні поради для батьків про навчання вдома</w:t>
      </w:r>
    </w:p>
    <w:p w:rsidR="00113E4B" w:rsidRPr="00FA4C57" w:rsidRDefault="00113E4B" w:rsidP="0011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1. Дитина старшої школи вже може бачити власну користь. У нормі, до 14-15 рокі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уже має визріти власна мотивація до навчання. Отже, цей вік має бути часом, коли ми вже не дуже контролюємо процес, дитина “вчиться сама”.</w:t>
      </w:r>
    </w:p>
    <w:p w:rsidR="00FA4C57" w:rsidRPr="00FA4C57" w:rsidRDefault="00113E4B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</w:t>
      </w:r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Якщо ми її усе ще контролюємо, – можливо, коли ми вийдемо з карантину, буде потрібна допомога тьютора, психолога, нейропсихолога, щоб подивитись, яка зі структур психіки дитини потребує корекції. Тому що у старшого школяра – дитини 16-17 років – уже має сформуватися внутрішній контроль і є безпосередня навчальна мотивація. Він сам розумі</w:t>
      </w:r>
      <w:proofErr w:type="gramStart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є,</w:t>
      </w:r>
      <w:proofErr w:type="gramEnd"/>
      <w:r w:rsidR="00FA4C57"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заради чого все це робить.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Якщо ми бачимо, що наша дитина – вмотивована і відповідальна, нам треба слідкувати, щоб вона відпочивала і перемикалась на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ізні види діяльності. У таких дітей може бути більша, ніж зазвичай, потреба в комп’ютерних іграх, де скидається напруга. Ідеально, якщо є правило: наприклад, дитина 40 хвилин грає на комп’ютері, а потім робить 20 присідань або іншу фізичну вправу. Треба, щоб ми вмикали тіло, тому що йому зараз не вистачає уваги.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Зараз непростий час і випробування для </w:t>
      </w:r>
      <w:proofErr w:type="gramStart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FA4C57">
        <w:rPr>
          <w:rFonts w:ascii="Times New Roman" w:eastAsia="Times New Roman" w:hAnsi="Times New Roman" w:cs="Times New Roman"/>
          <w:color w:val="222222"/>
          <w:sz w:val="28"/>
          <w:szCs w:val="28"/>
        </w:rPr>
        <w:t>іх – тож зичу сил батькам, дітям і вчителям.</w:t>
      </w:r>
    </w:p>
    <w:p w:rsidR="00FA4C57" w:rsidRPr="00FA4C57" w:rsidRDefault="00FA4C57" w:rsidP="00FA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1BC5" w:rsidRPr="00FA4C57" w:rsidRDefault="00081BC5">
      <w:pPr>
        <w:rPr>
          <w:rFonts w:ascii="Times New Roman" w:hAnsi="Times New Roman" w:cs="Times New Roman"/>
          <w:sz w:val="28"/>
          <w:szCs w:val="28"/>
        </w:rPr>
      </w:pPr>
    </w:p>
    <w:sectPr w:rsidR="00081BC5" w:rsidRP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A4C57"/>
    <w:rsid w:val="00081BC5"/>
    <w:rsid w:val="00113E4B"/>
    <w:rsid w:val="0025428B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4C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6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1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2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7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4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0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3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2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2020-03-24T09:24:00Z</dcterms:created>
  <dcterms:modified xsi:type="dcterms:W3CDTF">2020-03-24T09:41:00Z</dcterms:modified>
</cp:coreProperties>
</file>