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6" w:rsidRPr="003956D6" w:rsidRDefault="003956D6" w:rsidP="003956D6">
      <w:pPr>
        <w:pStyle w:val="Heading2"/>
        <w:spacing w:line="276" w:lineRule="auto"/>
        <w:ind w:right="115"/>
        <w:jc w:val="center"/>
        <w:rPr>
          <w:lang w:val="ru-RU"/>
        </w:rPr>
      </w:pPr>
      <w:r>
        <w:t>Орієнтовна тематика заходів щодо протидії торгівлі людьми та використання інтернет-джерел</w:t>
      </w:r>
    </w:p>
    <w:p w:rsidR="003956D6" w:rsidRPr="003956D6" w:rsidRDefault="003956D6" w:rsidP="003956D6">
      <w:pPr>
        <w:pStyle w:val="a5"/>
        <w:numPr>
          <w:ilvl w:val="0"/>
          <w:numId w:val="1"/>
        </w:numPr>
        <w:tabs>
          <w:tab w:val="left" w:pos="667"/>
        </w:tabs>
        <w:spacing w:line="276" w:lineRule="auto"/>
        <w:ind w:right="164"/>
        <w:jc w:val="both"/>
        <w:rPr>
          <w:sz w:val="28"/>
        </w:rPr>
      </w:pPr>
      <w:r>
        <w:rPr>
          <w:b/>
          <w:sz w:val="28"/>
        </w:rPr>
        <w:t xml:space="preserve">Організаційно-методична робота </w:t>
      </w:r>
      <w:r>
        <w:rPr>
          <w:b/>
          <w:i/>
          <w:sz w:val="28"/>
        </w:rPr>
        <w:t xml:space="preserve">- </w:t>
      </w:r>
      <w:r>
        <w:rPr>
          <w:sz w:val="28"/>
        </w:rPr>
        <w:t>підготовка до проведення запланованих заходів щодо профілактики торгівлі людьми та проблем соціального захисту молоді, розробка тренінгів, семінарів, методичних рекомендацій, створення або оновлення інтернет сторінок, блогу фахівця психологічної служби, ознайомлення з сучасною методичною літературою щодо протидії торгівлі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людьми.</w:t>
      </w:r>
    </w:p>
    <w:p w:rsidR="003956D6" w:rsidRDefault="003956D6" w:rsidP="003956D6">
      <w:pPr>
        <w:pStyle w:val="a5"/>
        <w:numPr>
          <w:ilvl w:val="0"/>
          <w:numId w:val="1"/>
        </w:numPr>
        <w:tabs>
          <w:tab w:val="left" w:pos="667"/>
        </w:tabs>
        <w:spacing w:line="276" w:lineRule="auto"/>
        <w:ind w:right="110"/>
        <w:jc w:val="both"/>
        <w:rPr>
          <w:sz w:val="28"/>
        </w:rPr>
      </w:pPr>
      <w:r>
        <w:rPr>
          <w:b/>
          <w:sz w:val="28"/>
        </w:rPr>
        <w:t xml:space="preserve">Просвіта та профілактика </w:t>
      </w:r>
      <w:r>
        <w:rPr>
          <w:sz w:val="28"/>
        </w:rPr>
        <w:t>(на веб-сайтах закладів освіти, в чатах, в онлайн групах педагогів/батьків/учнів в телеграм, Viber та інших онлайн платформах).</w:t>
      </w:r>
    </w:p>
    <w:p w:rsidR="003956D6" w:rsidRDefault="003956D6" w:rsidP="003956D6">
      <w:pPr>
        <w:pStyle w:val="a3"/>
        <w:spacing w:line="276" w:lineRule="auto"/>
        <w:ind w:right="112"/>
        <w:jc w:val="both"/>
      </w:pPr>
      <w:r>
        <w:rPr>
          <w:b/>
          <w:i/>
        </w:rPr>
        <w:t xml:space="preserve">Орієнтовна тематика: </w:t>
      </w:r>
      <w:r>
        <w:t xml:space="preserve">«Телефони Національних гарячих ліній з питань запобігання торгівлі людьми», «Як не потрапити в біду», «Мої правила безпеки», </w:t>
      </w:r>
      <w:r>
        <w:rPr>
          <w:spacing w:val="36"/>
        </w:rPr>
        <w:t xml:space="preserve"> </w:t>
      </w:r>
      <w:r>
        <w:t xml:space="preserve">«Запобігання </w:t>
      </w:r>
      <w:r>
        <w:rPr>
          <w:spacing w:val="37"/>
        </w:rPr>
        <w:t xml:space="preserve"> </w:t>
      </w:r>
      <w:r>
        <w:t xml:space="preserve">торгівлі </w:t>
      </w:r>
      <w:r>
        <w:rPr>
          <w:spacing w:val="38"/>
        </w:rPr>
        <w:t xml:space="preserve"> </w:t>
      </w:r>
      <w:r>
        <w:t xml:space="preserve">людьми», </w:t>
      </w:r>
      <w:r>
        <w:rPr>
          <w:spacing w:val="36"/>
        </w:rPr>
        <w:t xml:space="preserve"> </w:t>
      </w:r>
      <w:r>
        <w:t xml:space="preserve">«Причини </w:t>
      </w:r>
      <w:r>
        <w:rPr>
          <w:spacing w:val="37"/>
        </w:rPr>
        <w:t xml:space="preserve"> </w:t>
      </w:r>
      <w:r>
        <w:t xml:space="preserve">торгівлі </w:t>
      </w:r>
      <w:r>
        <w:rPr>
          <w:spacing w:val="38"/>
        </w:rPr>
        <w:t xml:space="preserve"> </w:t>
      </w:r>
      <w:r>
        <w:t>людьми»,</w:t>
      </w:r>
    </w:p>
    <w:p w:rsidR="003956D6" w:rsidRDefault="003956D6" w:rsidP="003956D6">
      <w:pPr>
        <w:pStyle w:val="a3"/>
        <w:spacing w:line="276" w:lineRule="auto"/>
        <w:ind w:right="110"/>
        <w:jc w:val="both"/>
      </w:pPr>
      <w:r>
        <w:t xml:space="preserve">«Життя на продаж», «Незнайомі люди. Правила поведінки», «Значення сім’ї для    розвитку    дитини»,    «Хто    стає    жертвами    торгівлі        </w:t>
      </w:r>
      <w:r>
        <w:rPr>
          <w:spacing w:val="4"/>
        </w:rPr>
        <w:t xml:space="preserve"> </w:t>
      </w:r>
      <w:r>
        <w:t>людьми»,</w:t>
      </w:r>
    </w:p>
    <w:p w:rsidR="003956D6" w:rsidRDefault="003956D6" w:rsidP="003956D6">
      <w:pPr>
        <w:pStyle w:val="a3"/>
        <w:spacing w:line="278" w:lineRule="auto"/>
        <w:ind w:right="110"/>
        <w:jc w:val="both"/>
      </w:pPr>
      <w:r>
        <w:t>«Батьківський авторитет та його вплив на формування особистості молодої людини».</w:t>
      </w:r>
    </w:p>
    <w:p w:rsidR="003956D6" w:rsidRDefault="003956D6" w:rsidP="003956D6">
      <w:pPr>
        <w:pStyle w:val="a5"/>
        <w:numPr>
          <w:ilvl w:val="0"/>
          <w:numId w:val="1"/>
        </w:numPr>
        <w:tabs>
          <w:tab w:val="left" w:pos="667"/>
        </w:tabs>
        <w:ind w:right="109"/>
        <w:jc w:val="both"/>
        <w:rPr>
          <w:sz w:val="28"/>
        </w:rPr>
      </w:pPr>
      <w:r>
        <w:rPr>
          <w:b/>
          <w:sz w:val="28"/>
        </w:rPr>
        <w:t xml:space="preserve">Консультування </w:t>
      </w:r>
      <w:r>
        <w:rPr>
          <w:sz w:val="28"/>
        </w:rPr>
        <w:t>індивідуальне, рідше групове ( в онлайн режимі, Skype режимі, телефонному режимі та</w:t>
      </w:r>
      <w:r>
        <w:rPr>
          <w:spacing w:val="-5"/>
          <w:sz w:val="28"/>
        </w:rPr>
        <w:t xml:space="preserve"> </w:t>
      </w:r>
      <w:r>
        <w:rPr>
          <w:sz w:val="28"/>
        </w:rPr>
        <w:t>інші).</w:t>
      </w:r>
    </w:p>
    <w:p w:rsidR="003956D6" w:rsidRDefault="003956D6" w:rsidP="003956D6">
      <w:pPr>
        <w:spacing w:after="0" w:line="322" w:lineRule="exact"/>
        <w:ind w:left="666"/>
        <w:jc w:val="both"/>
        <w:rPr>
          <w:sz w:val="28"/>
        </w:rPr>
      </w:pPr>
      <w:proofErr w:type="spellStart"/>
      <w:r>
        <w:rPr>
          <w:b/>
          <w:i/>
          <w:sz w:val="28"/>
        </w:rPr>
        <w:t>Орієнтовна</w:t>
      </w:r>
      <w:proofErr w:type="spellEnd"/>
      <w:r>
        <w:rPr>
          <w:b/>
          <w:i/>
          <w:sz w:val="28"/>
        </w:rPr>
        <w:t xml:space="preserve">   тематика:   </w:t>
      </w:r>
      <w:r>
        <w:rPr>
          <w:sz w:val="28"/>
        </w:rPr>
        <w:t>«</w:t>
      </w:r>
      <w:proofErr w:type="spellStart"/>
      <w:r>
        <w:rPr>
          <w:sz w:val="28"/>
        </w:rPr>
        <w:t>Безпека</w:t>
      </w:r>
      <w:proofErr w:type="spellEnd"/>
      <w:r>
        <w:rPr>
          <w:sz w:val="28"/>
        </w:rPr>
        <w:t xml:space="preserve">   в   </w:t>
      </w:r>
      <w:proofErr w:type="spellStart"/>
      <w:r>
        <w:rPr>
          <w:sz w:val="28"/>
        </w:rPr>
        <w:t>Інтернеті</w:t>
      </w:r>
      <w:proofErr w:type="spellEnd"/>
      <w:r>
        <w:rPr>
          <w:sz w:val="28"/>
        </w:rPr>
        <w:t>»,   «</w:t>
      </w:r>
      <w:proofErr w:type="spellStart"/>
      <w:r>
        <w:rPr>
          <w:sz w:val="28"/>
        </w:rPr>
        <w:t>Віртуальні</w:t>
      </w:r>
      <w:proofErr w:type="spellEnd"/>
      <w:r>
        <w:rPr>
          <w:sz w:val="28"/>
        </w:rPr>
        <w:t xml:space="preserve"> 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знайомі</w:t>
      </w:r>
      <w:proofErr w:type="spellEnd"/>
      <w:r>
        <w:rPr>
          <w:sz w:val="28"/>
        </w:rPr>
        <w:t>»,</w:t>
      </w:r>
    </w:p>
    <w:p w:rsidR="003956D6" w:rsidRDefault="003956D6" w:rsidP="003956D6">
      <w:pPr>
        <w:pStyle w:val="a3"/>
        <w:ind w:right="112"/>
        <w:jc w:val="both"/>
      </w:pPr>
      <w:r>
        <w:t xml:space="preserve">«Торгівля людьми: сучасний погляд», «Що таке торгівля людьми і чому вона продовжує існувати», «Наслідки торгівлі людьми», «Психологічна допомога    сім’ям,    які   опинилась   в   складних    життєвих  </w:t>
      </w:r>
      <w:r>
        <w:rPr>
          <w:spacing w:val="41"/>
        </w:rPr>
        <w:t xml:space="preserve"> </w:t>
      </w:r>
      <w:r>
        <w:t>обставинах»,</w:t>
      </w:r>
    </w:p>
    <w:p w:rsidR="003956D6" w:rsidRDefault="003956D6" w:rsidP="003956D6">
      <w:pPr>
        <w:pStyle w:val="a3"/>
        <w:spacing w:before="1"/>
        <w:jc w:val="both"/>
        <w:rPr>
          <w:lang w:val="en-US"/>
        </w:rPr>
      </w:pPr>
      <w:r>
        <w:t>«Взаємовідносини у родині», «Шляхи потрапляння українських громадян</w:t>
      </w:r>
      <w:r>
        <w:rPr>
          <w:spacing w:val="15"/>
        </w:rPr>
        <w:t xml:space="preserve"> </w:t>
      </w:r>
      <w:r>
        <w:t>до</w:t>
      </w:r>
    </w:p>
    <w:p w:rsidR="003956D6" w:rsidRPr="003956D6" w:rsidRDefault="003956D6" w:rsidP="003956D6">
      <w:pPr>
        <w:pStyle w:val="a3"/>
        <w:spacing w:before="65"/>
      </w:pPr>
      <w:r>
        <w:t>рук торговців», «Як захистити дитину від небезпеки взаємостосунків з незнайомими особами?»</w:t>
      </w:r>
    </w:p>
    <w:p w:rsidR="003956D6" w:rsidRPr="003956D6" w:rsidRDefault="003956D6" w:rsidP="003956D6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right="112"/>
        <w:rPr>
          <w:sz w:val="28"/>
        </w:rPr>
      </w:pPr>
      <w:r>
        <w:rPr>
          <w:b/>
          <w:sz w:val="28"/>
        </w:rPr>
        <w:t xml:space="preserve">Зв’язки з громадськістю </w:t>
      </w:r>
      <w:r>
        <w:rPr>
          <w:sz w:val="28"/>
        </w:rPr>
        <w:t>частково за допомогою доступних засобів зв’язку та</w:t>
      </w:r>
      <w:r>
        <w:rPr>
          <w:spacing w:val="-5"/>
          <w:sz w:val="28"/>
        </w:rPr>
        <w:t xml:space="preserve"> </w:t>
      </w:r>
      <w:r>
        <w:rPr>
          <w:sz w:val="28"/>
        </w:rPr>
        <w:t>телекомунікацій.</w:t>
      </w:r>
    </w:p>
    <w:p w:rsidR="003956D6" w:rsidRPr="003956D6" w:rsidRDefault="003956D6" w:rsidP="003956D6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right="112"/>
        <w:rPr>
          <w:sz w:val="28"/>
        </w:rPr>
      </w:pPr>
    </w:p>
    <w:p w:rsidR="003956D6" w:rsidRPr="003956D6" w:rsidRDefault="003956D6" w:rsidP="003956D6">
      <w:pPr>
        <w:pStyle w:val="Heading1"/>
        <w:jc w:val="center"/>
        <w:rPr>
          <w:lang w:val="ru-RU"/>
        </w:rPr>
      </w:pPr>
      <w:r>
        <w:t>Матеріали з питань протидії торгівлі людьми, які розміщені на наступних сайтах</w:t>
      </w:r>
    </w:p>
    <w:p w:rsidR="003956D6" w:rsidRPr="003956D6" w:rsidRDefault="003956D6" w:rsidP="003956D6">
      <w:pPr>
        <w:pStyle w:val="Heading1"/>
        <w:jc w:val="center"/>
        <w:rPr>
          <w:lang w:val="ru-RU"/>
        </w:rPr>
      </w:pPr>
    </w:p>
    <w:p w:rsidR="003956D6" w:rsidRDefault="003956D6" w:rsidP="003956D6">
      <w:pPr>
        <w:pStyle w:val="a5"/>
        <w:numPr>
          <w:ilvl w:val="1"/>
          <w:numId w:val="1"/>
        </w:numPr>
        <w:tabs>
          <w:tab w:val="left" w:pos="821"/>
        </w:tabs>
        <w:ind w:right="107"/>
        <w:jc w:val="both"/>
        <w:rPr>
          <w:sz w:val="28"/>
        </w:rPr>
      </w:pPr>
      <w:r>
        <w:rPr>
          <w:b/>
          <w:i/>
          <w:sz w:val="28"/>
        </w:rPr>
        <w:t xml:space="preserve">офіційний </w:t>
      </w:r>
      <w:r>
        <w:rPr>
          <w:b/>
          <w:i/>
          <w:spacing w:val="-3"/>
          <w:sz w:val="28"/>
        </w:rPr>
        <w:t xml:space="preserve">сайт </w:t>
      </w:r>
      <w:r>
        <w:rPr>
          <w:sz w:val="28"/>
        </w:rPr>
        <w:t>Донецького обласного навчально-методичного центру психологічної служби системи освіти у розділі «Програми та напрями діяльності»</w:t>
      </w:r>
      <w:r>
        <w:rPr>
          <w:color w:val="0000FF"/>
          <w:spacing w:val="68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https://dnmcps.com.ua/</w:t>
        </w:r>
      </w:hyperlink>
    </w:p>
    <w:p w:rsidR="003956D6" w:rsidRDefault="003956D6" w:rsidP="003956D6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22" w:line="328" w:lineRule="auto"/>
        <w:ind w:right="1868"/>
        <w:rPr>
          <w:sz w:val="28"/>
        </w:rPr>
      </w:pPr>
      <w:r>
        <w:rPr>
          <w:b/>
          <w:i/>
          <w:sz w:val="28"/>
        </w:rPr>
        <w:t xml:space="preserve">офіційний </w:t>
      </w:r>
      <w:r>
        <w:rPr>
          <w:b/>
          <w:i/>
          <w:spacing w:val="-3"/>
          <w:sz w:val="28"/>
        </w:rPr>
        <w:t xml:space="preserve">сайт </w:t>
      </w:r>
      <w:r>
        <w:rPr>
          <w:sz w:val="28"/>
        </w:rPr>
        <w:t>Громадська організація Ла Страда - Україна</w:t>
      </w:r>
      <w:hyperlink r:id="rId6">
        <w:r>
          <w:rPr>
            <w:color w:val="0000FF"/>
            <w:sz w:val="28"/>
            <w:u w:val="single" w:color="0000FF"/>
          </w:rPr>
          <w:t xml:space="preserve"> http://www.la-strada.org.ua/</w:t>
        </w:r>
      </w:hyperlink>
    </w:p>
    <w:p w:rsidR="003956D6" w:rsidRDefault="003956D6" w:rsidP="003956D6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" w:line="328" w:lineRule="auto"/>
        <w:ind w:left="868" w:right="915" w:hanging="408"/>
        <w:rPr>
          <w:sz w:val="28"/>
        </w:rPr>
      </w:pPr>
      <w:r>
        <w:rPr>
          <w:sz w:val="28"/>
        </w:rPr>
        <w:t>Міжнародна організація з міграції. Агентство ООН з питань міграції.</w:t>
      </w:r>
      <w:hyperlink r:id="rId7">
        <w:r>
          <w:rPr>
            <w:color w:val="0000FF"/>
            <w:sz w:val="28"/>
            <w:u w:val="single" w:color="0000FF"/>
          </w:rPr>
          <w:t xml:space="preserve"> http://iom.org.ua/ua/protidiya-torgivli-lyudmi</w:t>
        </w:r>
      </w:hyperlink>
    </w:p>
    <w:p w:rsidR="003956D6" w:rsidRDefault="003956D6" w:rsidP="003956D6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" w:line="322" w:lineRule="exact"/>
        <w:ind w:hanging="361"/>
        <w:rPr>
          <w:sz w:val="28"/>
        </w:rPr>
      </w:pPr>
      <w:r>
        <w:rPr>
          <w:b/>
          <w:i/>
          <w:sz w:val="28"/>
        </w:rPr>
        <w:t xml:space="preserve">офіційний </w:t>
      </w:r>
      <w:r>
        <w:rPr>
          <w:b/>
          <w:i/>
          <w:spacing w:val="-3"/>
          <w:sz w:val="28"/>
        </w:rPr>
        <w:t>сайт</w:t>
      </w:r>
      <w:r>
        <w:rPr>
          <w:b/>
          <w:i/>
          <w:spacing w:val="5"/>
          <w:sz w:val="28"/>
        </w:rPr>
        <w:t xml:space="preserve"> </w:t>
      </w:r>
      <w:r>
        <w:rPr>
          <w:sz w:val="28"/>
        </w:rPr>
        <w:t>«Всеосвіта»:</w:t>
      </w:r>
    </w:p>
    <w:p w:rsidR="003956D6" w:rsidRDefault="003956D6" w:rsidP="003956D6">
      <w:pPr>
        <w:pStyle w:val="a5"/>
        <w:numPr>
          <w:ilvl w:val="2"/>
          <w:numId w:val="1"/>
        </w:numPr>
        <w:tabs>
          <w:tab w:val="left" w:pos="1517"/>
        </w:tabs>
        <w:spacing w:line="278" w:lineRule="auto"/>
        <w:ind w:right="298" w:hanging="144"/>
        <w:rPr>
          <w:sz w:val="28"/>
        </w:rPr>
      </w:pPr>
      <w:r>
        <w:rPr>
          <w:sz w:val="28"/>
        </w:rPr>
        <w:lastRenderedPageBreak/>
        <w:t>Година спілкування «Торгівля людьми»</w:t>
      </w:r>
      <w:hyperlink r:id="rId8">
        <w:r>
          <w:rPr>
            <w:color w:val="0000FF"/>
            <w:sz w:val="28"/>
            <w:u w:val="single" w:color="0000FF"/>
          </w:rPr>
          <w:t xml:space="preserve"> </w:t>
        </w:r>
        <w:r>
          <w:rPr>
            <w:color w:val="0000FF"/>
            <w:spacing w:val="-1"/>
            <w:sz w:val="28"/>
            <w:u w:val="single" w:color="0000FF"/>
          </w:rPr>
          <w:t>https://vseosvita.ua/library/godina-spilkuvanna-torgivla-ludmi-55077.html</w:t>
        </w:r>
      </w:hyperlink>
    </w:p>
    <w:p w:rsidR="003956D6" w:rsidRDefault="003956D6" w:rsidP="003956D6">
      <w:pPr>
        <w:pStyle w:val="a5"/>
        <w:numPr>
          <w:ilvl w:val="2"/>
          <w:numId w:val="1"/>
        </w:numPr>
        <w:tabs>
          <w:tab w:val="left" w:pos="1517"/>
          <w:tab w:val="left" w:pos="2753"/>
          <w:tab w:val="left" w:pos="3786"/>
          <w:tab w:val="left" w:pos="5182"/>
          <w:tab w:val="left" w:pos="6343"/>
          <w:tab w:val="left" w:pos="6651"/>
          <w:tab w:val="left" w:pos="7968"/>
          <w:tab w:val="left" w:pos="8870"/>
        </w:tabs>
        <w:spacing w:line="276" w:lineRule="auto"/>
        <w:ind w:right="105" w:hanging="144"/>
        <w:rPr>
          <w:sz w:val="28"/>
        </w:rPr>
      </w:pPr>
      <w:r>
        <w:rPr>
          <w:sz w:val="28"/>
        </w:rPr>
        <w:t>Виховна</w:t>
      </w:r>
      <w:r>
        <w:rPr>
          <w:sz w:val="28"/>
        </w:rPr>
        <w:tab/>
        <w:t>година</w:t>
      </w:r>
      <w:r>
        <w:rPr>
          <w:sz w:val="28"/>
        </w:rPr>
        <w:tab/>
        <w:t>«Торгівля</w:t>
      </w:r>
      <w:r>
        <w:rPr>
          <w:sz w:val="28"/>
        </w:rPr>
        <w:tab/>
        <w:t>людьми</w:t>
      </w:r>
      <w:r>
        <w:rPr>
          <w:sz w:val="28"/>
        </w:rPr>
        <w:tab/>
        <w:t>-</w:t>
      </w:r>
      <w:r>
        <w:rPr>
          <w:sz w:val="28"/>
        </w:rPr>
        <w:tab/>
        <w:t>сучасний</w:t>
      </w:r>
      <w:r>
        <w:rPr>
          <w:sz w:val="28"/>
        </w:rPr>
        <w:tab/>
        <w:t>прояв</w:t>
      </w:r>
      <w:r>
        <w:rPr>
          <w:sz w:val="28"/>
        </w:rPr>
        <w:tab/>
      </w:r>
      <w:r>
        <w:rPr>
          <w:spacing w:val="-3"/>
          <w:sz w:val="28"/>
        </w:rPr>
        <w:t>рабства»</w:t>
      </w:r>
      <w:hyperlink r:id="rId9"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https://vseosvita.ua/library/vihovna-godina-torgivla-ludmi-sucasnij-proav-</w:t>
        </w:r>
      </w:hyperlink>
      <w:hyperlink r:id="rId10">
        <w:r>
          <w:rPr>
            <w:color w:val="0000FF"/>
            <w:sz w:val="28"/>
            <w:u w:val="single" w:color="0000FF"/>
          </w:rPr>
          <w:t xml:space="preserve"> rabstva-76224.html</w:t>
        </w:r>
      </w:hyperlink>
    </w:p>
    <w:p w:rsidR="003956D6" w:rsidRDefault="003956D6" w:rsidP="003956D6">
      <w:pPr>
        <w:pStyle w:val="a5"/>
        <w:numPr>
          <w:ilvl w:val="2"/>
          <w:numId w:val="1"/>
        </w:numPr>
        <w:tabs>
          <w:tab w:val="left" w:pos="1517"/>
        </w:tabs>
        <w:spacing w:line="276" w:lineRule="auto"/>
        <w:ind w:right="103" w:hanging="144"/>
        <w:rPr>
          <w:sz w:val="28"/>
        </w:rPr>
      </w:pPr>
      <w:r>
        <w:rPr>
          <w:sz w:val="28"/>
        </w:rPr>
        <w:t>Презентація «Торгівля людьми»</w:t>
      </w:r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https://vseosvita.ua/library/prezentacia-</w:t>
        </w:r>
      </w:hyperlink>
      <w:hyperlink r:id="rId12">
        <w:r>
          <w:rPr>
            <w:color w:val="0000FF"/>
            <w:sz w:val="28"/>
            <w:u w:val="single" w:color="0000FF"/>
          </w:rPr>
          <w:t xml:space="preserve"> torgivla-ludmi-28940.html</w:t>
        </w:r>
      </w:hyperlink>
    </w:p>
    <w:p w:rsidR="003956D6" w:rsidRDefault="003956D6" w:rsidP="003956D6">
      <w:pPr>
        <w:pStyle w:val="a5"/>
        <w:numPr>
          <w:ilvl w:val="2"/>
          <w:numId w:val="1"/>
        </w:numPr>
        <w:tabs>
          <w:tab w:val="left" w:pos="1517"/>
        </w:tabs>
        <w:spacing w:line="278" w:lineRule="auto"/>
        <w:ind w:right="103" w:hanging="144"/>
        <w:rPr>
          <w:sz w:val="28"/>
        </w:rPr>
      </w:pPr>
      <w:r>
        <w:rPr>
          <w:sz w:val="28"/>
        </w:rPr>
        <w:t>Анкета «Торгівля людьми»</w:t>
      </w:r>
      <w:r>
        <w:rPr>
          <w:color w:val="0000FF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https://vseosvita.ua/library/anketa-torgivla-</w:t>
        </w:r>
      </w:hyperlink>
      <w:hyperlink r:id="rId14">
        <w:r>
          <w:rPr>
            <w:color w:val="0000FF"/>
            <w:sz w:val="28"/>
            <w:u w:val="single" w:color="0000FF"/>
          </w:rPr>
          <w:t xml:space="preserve"> ludmi-28937.html</w:t>
        </w:r>
      </w:hyperlink>
    </w:p>
    <w:p w:rsidR="003956D6" w:rsidRDefault="003956D6" w:rsidP="003956D6">
      <w:pPr>
        <w:pStyle w:val="a3"/>
        <w:spacing w:before="4"/>
        <w:ind w:left="0"/>
        <w:rPr>
          <w:sz w:val="26"/>
        </w:rPr>
      </w:pPr>
    </w:p>
    <w:p w:rsidR="003956D6" w:rsidRDefault="003956D6" w:rsidP="003956D6">
      <w:pPr>
        <w:pStyle w:val="a5"/>
        <w:tabs>
          <w:tab w:val="left" w:pos="820"/>
          <w:tab w:val="left" w:pos="821"/>
        </w:tabs>
        <w:ind w:left="820" w:right="112" w:firstLine="0"/>
        <w:rPr>
          <w:sz w:val="28"/>
        </w:rPr>
      </w:pPr>
    </w:p>
    <w:p w:rsidR="003956D6" w:rsidRDefault="003956D6" w:rsidP="003956D6">
      <w:pPr>
        <w:pStyle w:val="a3"/>
        <w:spacing w:before="6"/>
        <w:ind w:left="0"/>
      </w:pPr>
    </w:p>
    <w:p w:rsidR="003956D6" w:rsidRPr="003956D6" w:rsidRDefault="003956D6" w:rsidP="003956D6">
      <w:pPr>
        <w:rPr>
          <w:lang w:val="uk-UA"/>
        </w:rPr>
      </w:pPr>
    </w:p>
    <w:p w:rsidR="003956D6" w:rsidRPr="003956D6" w:rsidRDefault="003956D6" w:rsidP="003956D6">
      <w:pPr>
        <w:pStyle w:val="a3"/>
        <w:spacing w:before="1"/>
        <w:jc w:val="both"/>
      </w:pPr>
    </w:p>
    <w:p w:rsidR="003956D6" w:rsidRDefault="003956D6" w:rsidP="003956D6">
      <w:pPr>
        <w:jc w:val="both"/>
        <w:sectPr w:rsidR="003956D6">
          <w:pgSz w:w="11920" w:h="16850"/>
          <w:pgMar w:top="920" w:right="600" w:bottom="1180" w:left="1280" w:header="0" w:footer="993" w:gutter="0"/>
          <w:cols w:space="720"/>
        </w:sectPr>
      </w:pPr>
    </w:p>
    <w:p w:rsidR="007162D7" w:rsidRPr="003956D6" w:rsidRDefault="007162D7" w:rsidP="003956D6">
      <w:pPr>
        <w:pStyle w:val="a3"/>
        <w:spacing w:before="65"/>
      </w:pPr>
    </w:p>
    <w:sectPr w:rsidR="007162D7" w:rsidRPr="0039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6B4"/>
    <w:multiLevelType w:val="hybridMultilevel"/>
    <w:tmpl w:val="8C447F20"/>
    <w:lvl w:ilvl="0" w:tplc="5B52D9AC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5569EC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AA061202">
      <w:numFmt w:val="bullet"/>
      <w:lvlText w:val=""/>
      <w:lvlJc w:val="left"/>
      <w:pPr>
        <w:ind w:left="137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3" w:tplc="4C76B040">
      <w:numFmt w:val="bullet"/>
      <w:lvlText w:val="•"/>
      <w:lvlJc w:val="left"/>
      <w:pPr>
        <w:ind w:left="2461" w:hanging="284"/>
      </w:pPr>
      <w:rPr>
        <w:rFonts w:hint="default"/>
        <w:lang w:val="uk-UA" w:eastAsia="uk-UA" w:bidi="uk-UA"/>
      </w:rPr>
    </w:lvl>
    <w:lvl w:ilvl="4" w:tplc="18D2A62E">
      <w:numFmt w:val="bullet"/>
      <w:lvlText w:val="•"/>
      <w:lvlJc w:val="left"/>
      <w:pPr>
        <w:ind w:left="3542" w:hanging="284"/>
      </w:pPr>
      <w:rPr>
        <w:rFonts w:hint="default"/>
        <w:lang w:val="uk-UA" w:eastAsia="uk-UA" w:bidi="uk-UA"/>
      </w:rPr>
    </w:lvl>
    <w:lvl w:ilvl="5" w:tplc="A9FE0334">
      <w:numFmt w:val="bullet"/>
      <w:lvlText w:val="•"/>
      <w:lvlJc w:val="left"/>
      <w:pPr>
        <w:ind w:left="4624" w:hanging="284"/>
      </w:pPr>
      <w:rPr>
        <w:rFonts w:hint="default"/>
        <w:lang w:val="uk-UA" w:eastAsia="uk-UA" w:bidi="uk-UA"/>
      </w:rPr>
    </w:lvl>
    <w:lvl w:ilvl="6" w:tplc="1A8A7628">
      <w:numFmt w:val="bullet"/>
      <w:lvlText w:val="•"/>
      <w:lvlJc w:val="left"/>
      <w:pPr>
        <w:ind w:left="5705" w:hanging="284"/>
      </w:pPr>
      <w:rPr>
        <w:rFonts w:hint="default"/>
        <w:lang w:val="uk-UA" w:eastAsia="uk-UA" w:bidi="uk-UA"/>
      </w:rPr>
    </w:lvl>
    <w:lvl w:ilvl="7" w:tplc="79D449D4">
      <w:numFmt w:val="bullet"/>
      <w:lvlText w:val="•"/>
      <w:lvlJc w:val="left"/>
      <w:pPr>
        <w:ind w:left="6787" w:hanging="284"/>
      </w:pPr>
      <w:rPr>
        <w:rFonts w:hint="default"/>
        <w:lang w:val="uk-UA" w:eastAsia="uk-UA" w:bidi="uk-UA"/>
      </w:rPr>
    </w:lvl>
    <w:lvl w:ilvl="8" w:tplc="D542FEE4">
      <w:numFmt w:val="bullet"/>
      <w:lvlText w:val="•"/>
      <w:lvlJc w:val="left"/>
      <w:pPr>
        <w:ind w:left="7868" w:hanging="28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6D6"/>
    <w:rsid w:val="003956D6"/>
    <w:rsid w:val="0071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56D6"/>
    <w:pPr>
      <w:widowControl w:val="0"/>
      <w:autoSpaceDE w:val="0"/>
      <w:autoSpaceDN w:val="0"/>
      <w:spacing w:after="0" w:line="240" w:lineRule="auto"/>
      <w:ind w:left="666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3956D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3956D6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3956D6"/>
    <w:pPr>
      <w:widowControl w:val="0"/>
      <w:autoSpaceDE w:val="0"/>
      <w:autoSpaceDN w:val="0"/>
      <w:spacing w:after="0" w:line="240" w:lineRule="auto"/>
      <w:ind w:left="666" w:hanging="360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3956D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godina-spilkuvanna-torgivla-ludmi-55077.html" TargetMode="External"/><Relationship Id="rId13" Type="http://schemas.openxmlformats.org/officeDocument/2006/relationships/hyperlink" Target="https://vseosvita.ua/library/anketa-torgivla-ludmi-289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m.org.ua/ua/protidiya-torgivli-lyudmi" TargetMode="External"/><Relationship Id="rId12" Type="http://schemas.openxmlformats.org/officeDocument/2006/relationships/hyperlink" Target="https://vseosvita.ua/library/prezentacia-torgivla-ludmi-2894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-strada.org.ua/" TargetMode="External"/><Relationship Id="rId11" Type="http://schemas.openxmlformats.org/officeDocument/2006/relationships/hyperlink" Target="https://vseosvita.ua/library/prezentacia-torgivla-ludmi-28940.html" TargetMode="External"/><Relationship Id="rId5" Type="http://schemas.openxmlformats.org/officeDocument/2006/relationships/hyperlink" Target="https://dnmcps.com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seosvita.ua/library/vihovna-godina-torgivla-ludmi-sucasnij-proav-rabstva-762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vihovna-godina-torgivla-ludmi-sucasnij-proav-rabstva-76224.html" TargetMode="External"/><Relationship Id="rId14" Type="http://schemas.openxmlformats.org/officeDocument/2006/relationships/hyperlink" Target="https://vseosvita.ua/library/anketa-torgivla-ludmi-289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2020-04-07T10:41:00Z</dcterms:created>
  <dcterms:modified xsi:type="dcterms:W3CDTF">2020-04-07T10:44:00Z</dcterms:modified>
</cp:coreProperties>
</file>