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C2" w:rsidRPr="00CE50C2" w:rsidRDefault="00CE50C2" w:rsidP="00CE50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0C2">
        <w:rPr>
          <w:rFonts w:ascii="Times New Roman" w:hAnsi="Times New Roman" w:cs="Times New Roman"/>
          <w:b/>
          <w:sz w:val="28"/>
          <w:szCs w:val="28"/>
          <w:lang w:val="uk-UA"/>
        </w:rPr>
        <w:t>Пошукова робота/ознайом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лення з </w:t>
      </w:r>
      <w:r w:rsidRPr="00CE5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матеріалами для практичних психологів.</w:t>
      </w:r>
    </w:p>
    <w:p w:rsidR="00CE50C2" w:rsidRPr="00CE50C2" w:rsidRDefault="00CE50C2" w:rsidP="00CE50C2">
      <w:pP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>Комплекс вправ для вчителів проти стрес</w:t>
      </w:r>
      <w:r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  <w:lang w:val="uk-UA"/>
        </w:rPr>
        <w:t>а</w:t>
      </w:r>
    </w:p>
    <w:p w:rsidR="00CE50C2" w:rsidRPr="00FA4C57" w:rsidRDefault="00CE50C2" w:rsidP="00CE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hyperlink r:id="rId8" w:tgtFrame="_blank" w:history="1">
        <w:r w:rsidRPr="00CE50C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https://www.schoollife.org.ua/?p=32827</w:t>
        </w:r>
      </w:hyperlink>
    </w:p>
    <w:p w:rsidR="00BC27FB" w:rsidRPr="00BC27FB" w:rsidRDefault="00BC27FB" w:rsidP="00BC27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</w:p>
    <w:p w:rsidR="00BC27FB" w:rsidRPr="00BC27FB" w:rsidRDefault="00BC27FB" w:rsidP="00BC27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t>Синдром гіперактивності і дефіциту уваги в учнів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9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https://vseosvita.ua/webinar/sindrom-giperaktivnosti-i-deficitu-uvagi-v-ucniv-151.html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     Розвиток соціальних навичок у дітей: ігри та вправи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0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https://vseosvita.ua/webinar/rozvitok-socialnih-navicok-u-ditej-igri-ta-vpravi-147.html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     Педагогічні підходи в роботі з дітьми, які мають аутичні розлади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1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https://vseosvita.ua/webinar/pedagogicni-pidhodi-v-roboti-z-ditmi-aki-maut-auticni-rozladi-143.html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     Немовленнєва дитина в інклюзивному просторі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2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https://vseosvita.ua/webinar/nemovlenneva-ditina-v-inkluzivnomu-prostori-142.html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5.    Ефективна взаємодія вчителя і асистента - складова успіху роботи в інклюзивному класі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3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https://vseosvita.ua/webinar/efektivna-vzaemodia-vcitela-i-asistenta-skladova-uspihu-roboti-v-inkluzivnomu-klasi-134.html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6.   Співпраця фахівців та батьків дитини із особливими освітніми потребами: основні засади ефективної роботи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4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https://vseosvita.ua/webinar/spivpraca-fahivciv-ta-batkiv-ditini-iz-osoblivimi-osvitnimi-potrebami-osnovni-zasadi-efektivnoi-roboti-128.html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7.    Педагогічні стратегії налагодження дисципліни в дитячо-учнівському середовищі. Подолання агресивних проявів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5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https://vseosvita.ua/webinar/pedagogicni-strategii-nalagodzenna-disciplini-v-ditaco-ucnivskomu-seredovisi-podolanna-agresivnih-proaviv-117.html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br/>
        <w:t>8.   Побудова освітнього процесу командою супроводу дитини із ООП у закладі освіти з інклюзивною формою навчання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6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https://vseosvita.ua/webinar/pobudova-osvitnogo-procesu-komandou-suprovodu-ditini-iz-oop-u-zakladi-osviti-z-inkluzivnou-formou-navcanna-109.html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9.   Технології формування елементарних математичних уявлень у дітей з інтелектуальними порушеннями на початковому етапі навчання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7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https://vseosvita.ua/webinar/tehnologii-formuvanna-elementarnih-matematicnih-uavlen-u-ditej-z-intelektualnimi-porusennami-na-pocatkovomu-etapi-navcanna-91.html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BC27FB" w:rsidRPr="00BC27FB" w:rsidRDefault="00BC27FB" w:rsidP="00BC27FB">
      <w:pPr>
        <w:pStyle w:val="a4"/>
        <w:shd w:val="clear" w:color="auto" w:fill="FFFFFF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10.   Вплив Монтессорі педагогіки на формування у дошкільнят якостей успішної особистості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8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https://vseosvita.ua/webinar/vpliv-montessori-pedagogiki-na-formuvanna-u-doskilnat-akostej-uspisnoi-osobistosti-84.html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11.    Дидактичні ігри на розвиток мовлення в корекційно-ігровій діяльності дошкільнят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19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https://vseosvita.ua/webinar/didakticni-igri-na-rozvitok-movlenna-v-korekcijno-igrovij-dialnosti-doskilnat-72.html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12.   Ігрові методики для розвитку мовлення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0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https://vseosvita.ua/webinar/igrovi-metodiki-dla-rozvitku-movlenna-65.html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13.   Ігри на розвиток пізнавальної сфери дітей дошкільного та молодшого шкільного віку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1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https://vseosvita.ua/webinar/igri-na-rozvitok-piznavalnoi-sferi-ditej-doskilnogo-ta-molodsogo-skilnogo-viku-62.html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14.   Особливості організації первинної консультації для батьків, діти яких мають психічні розлади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2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https://vseosvita.ua/webinar/osoblivosti-organizacii-pervinnoi-konsultacii-dla-batkiv-diti-akih-maut-psihicni-rozladi-60.html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15.   Арт-терапія в роботі з підлітками і старшокласниками. Шлях до 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мети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3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https://vseosvita.ua/webinar/art-terapia-v-roboti-z-pidlitkami-i-starsoklasnikami-slah-do-meti-53.html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16.   Арт-терапія в педагогічній практиці. Емоційний розвиток особистості засобами арт-терапії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4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https://vseosvita.ua/webinar/art-terapia-v-pedagogicnij-praktici-emocijnij-rozvitok-osobistosti-zasobami-art-terapii-54.html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17.   Арт-терапія в педагогічній практиці. Діагностичні техніки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5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https://vseosvita.ua/webinar/art-terapia-v-pedagogicnij-praktici-diagnosticni-tehniki-49.html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18.   Хто вони: діти з особливими освітніми потребами?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6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https://vseosvita.ua/webinar/hto-voni-diti-z-osoblivimi-osvitnimi-potrebami-27.html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19.  Неуспішність учнів. Чому їм важко вчитися?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7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https://vseosvita.ua/webinar/neuspisnist-ucniv-comu-im-vazko-vcitisa-16.html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20.    (Не) страшна інклюзія: особливості роботи з дітьми з особливими освітніми потребами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8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https://www.youtube.com/watch?v=1Ebm2UWpV8I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21.  Вчительська компетентність у сфері інклюзії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29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https://www.youtube.com/watch?v=J46Szbi8lyg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22.   Корекційні методики роботи з дітьми з особливими освітніми потребами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0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https://www.youtube.com/watch?v=7MO0KmPYRyM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23.  Корекційні методики роботи з дітьми з розладами мовлення та порушеннями опорно-рухового апарату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1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https://www.youtube.com/watch?v=Nti89q_Y5XI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24.  Робота з дітьми, що мають синдром Дауна: цікаво про важливе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2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https://www.youtube.com/watch?v=jqz53xChwVM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25.   Жукова Людмила. Дитина з особливими освітніми потребами у класі: перші кроки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3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https://www.youtube.com/watch?v=coU48Ag6rY0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26.   Т. Цюрмаста. Організація допомоги учням із порушеннями зору в умовах загальноосвітньої школи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4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https://www.youtube.com/watch?v=qnquaJWP5GE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27.  Зайцев Сергій. Інклюзивно-ресурсний центр – середовище довіри та включення</w:t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35" w:tgtFrame="_blank" w:history="1">
        <w:r w:rsidRPr="00BC27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https://www.youtube.com/watch?v=O_0jcxDGkzk</w:t>
        </w:r>
      </w:hyperlink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C27F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C201C3" w:rsidRPr="00BC27FB" w:rsidRDefault="00C201C3">
      <w:pPr>
        <w:rPr>
          <w:rFonts w:ascii="Times New Roman" w:hAnsi="Times New Roman" w:cs="Times New Roman"/>
          <w:sz w:val="28"/>
          <w:szCs w:val="28"/>
        </w:rPr>
      </w:pPr>
    </w:p>
    <w:sectPr w:rsidR="00C201C3" w:rsidRPr="00BC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C3" w:rsidRDefault="00C201C3" w:rsidP="00BC27FB">
      <w:pPr>
        <w:spacing w:after="0" w:line="240" w:lineRule="auto"/>
      </w:pPr>
      <w:r>
        <w:separator/>
      </w:r>
    </w:p>
  </w:endnote>
  <w:endnote w:type="continuationSeparator" w:id="1">
    <w:p w:rsidR="00C201C3" w:rsidRDefault="00C201C3" w:rsidP="00BC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C3" w:rsidRDefault="00C201C3" w:rsidP="00BC27FB">
      <w:pPr>
        <w:spacing w:after="0" w:line="240" w:lineRule="auto"/>
      </w:pPr>
      <w:r>
        <w:separator/>
      </w:r>
    </w:p>
  </w:footnote>
  <w:footnote w:type="continuationSeparator" w:id="1">
    <w:p w:rsidR="00C201C3" w:rsidRDefault="00C201C3" w:rsidP="00BC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F6B"/>
    <w:multiLevelType w:val="hybridMultilevel"/>
    <w:tmpl w:val="62363CBA"/>
    <w:lvl w:ilvl="0" w:tplc="01BAA2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914"/>
    <w:multiLevelType w:val="hybridMultilevel"/>
    <w:tmpl w:val="A13E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7FB"/>
    <w:rsid w:val="00957D84"/>
    <w:rsid w:val="00BC27FB"/>
    <w:rsid w:val="00C201C3"/>
    <w:rsid w:val="00C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7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BC27FB"/>
  </w:style>
  <w:style w:type="character" w:customStyle="1" w:styleId="apple-converted-space">
    <w:name w:val="apple-converted-space"/>
    <w:basedOn w:val="a0"/>
    <w:rsid w:val="00BC27FB"/>
  </w:style>
  <w:style w:type="character" w:customStyle="1" w:styleId="go">
    <w:name w:val="go"/>
    <w:basedOn w:val="a0"/>
    <w:rsid w:val="00BC27FB"/>
  </w:style>
  <w:style w:type="character" w:customStyle="1" w:styleId="g3">
    <w:name w:val="g3"/>
    <w:basedOn w:val="a0"/>
    <w:rsid w:val="00BC27FB"/>
  </w:style>
  <w:style w:type="character" w:customStyle="1" w:styleId="hb">
    <w:name w:val="hb"/>
    <w:basedOn w:val="a0"/>
    <w:rsid w:val="00BC27FB"/>
  </w:style>
  <w:style w:type="character" w:customStyle="1" w:styleId="g2">
    <w:name w:val="g2"/>
    <w:basedOn w:val="a0"/>
    <w:rsid w:val="00BC27FB"/>
  </w:style>
  <w:style w:type="character" w:styleId="a3">
    <w:name w:val="Hyperlink"/>
    <w:basedOn w:val="a0"/>
    <w:uiPriority w:val="99"/>
    <w:semiHidden/>
    <w:unhideWhenUsed/>
    <w:rsid w:val="00BC27FB"/>
    <w:rPr>
      <w:color w:val="0000FF"/>
      <w:u w:val="single"/>
    </w:rPr>
  </w:style>
  <w:style w:type="character" w:customStyle="1" w:styleId="azo">
    <w:name w:val="azo"/>
    <w:basedOn w:val="a0"/>
    <w:rsid w:val="00BC27FB"/>
  </w:style>
  <w:style w:type="character" w:customStyle="1" w:styleId="a3i">
    <w:name w:val="a3i"/>
    <w:basedOn w:val="a0"/>
    <w:rsid w:val="00BC27FB"/>
  </w:style>
  <w:style w:type="character" w:customStyle="1" w:styleId="av3">
    <w:name w:val="av3"/>
    <w:basedOn w:val="a0"/>
    <w:rsid w:val="00BC27FB"/>
  </w:style>
  <w:style w:type="paragraph" w:styleId="a4">
    <w:name w:val="List Paragraph"/>
    <w:basedOn w:val="a"/>
    <w:uiPriority w:val="34"/>
    <w:qFormat/>
    <w:rsid w:val="00BC27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7FB"/>
  </w:style>
  <w:style w:type="paragraph" w:styleId="a7">
    <w:name w:val="footer"/>
    <w:basedOn w:val="a"/>
    <w:link w:val="a8"/>
    <w:uiPriority w:val="99"/>
    <w:semiHidden/>
    <w:unhideWhenUsed/>
    <w:rsid w:val="00BC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005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47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4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0678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735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8285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3168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51209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2751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0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6119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1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4355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8571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2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4605">
                                          <w:marLeft w:val="0"/>
                                          <w:marRight w:val="598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?p=32827" TargetMode="External"/><Relationship Id="rId13" Type="http://schemas.openxmlformats.org/officeDocument/2006/relationships/hyperlink" Target="https://vseosvita.ua/webinar/efektivna-vzaemodia-vcitela-i-asistenta-skladova-uspihu-roboti-v-inkluzivnomu-klasi-134.html" TargetMode="External"/><Relationship Id="rId18" Type="http://schemas.openxmlformats.org/officeDocument/2006/relationships/hyperlink" Target="https://vseosvita.ua/webinar/vpliv-montessori-pedagogiki-na-formuvanna-u-doskilnat-akostej-uspisnoi-osobistosti-84.html" TargetMode="External"/><Relationship Id="rId26" Type="http://schemas.openxmlformats.org/officeDocument/2006/relationships/hyperlink" Target="https://vseosvita.ua/webinar/hto-voni-diti-z-osoblivimi-osvitnimi-potrebami-2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eosvita.ua/webinar/igri-na-rozvitok-piznavalnoi-sferi-ditej-doskilnogo-ta-molodsogo-skilnogo-viku-62.html" TargetMode="External"/><Relationship Id="rId34" Type="http://schemas.openxmlformats.org/officeDocument/2006/relationships/hyperlink" Target="https://www.youtube.com/watch?v=qnquaJWP5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seosvita.ua/webinar/nemovlenneva-ditina-v-inkluzivnomu-prostori-142.html" TargetMode="External"/><Relationship Id="rId17" Type="http://schemas.openxmlformats.org/officeDocument/2006/relationships/hyperlink" Target="https://vseosvita.ua/webinar/tehnologii-formuvanna-elementarnih-matematicnih-uavlen-u-ditej-z-intelektualnimi-porusennami-na-pocatkovomu-etapi-navcanna-91.html" TargetMode="External"/><Relationship Id="rId25" Type="http://schemas.openxmlformats.org/officeDocument/2006/relationships/hyperlink" Target="https://vseosvita.ua/webinar/art-terapia-v-pedagogicnij-praktici-diagnosticni-tehniki-49.html" TargetMode="External"/><Relationship Id="rId33" Type="http://schemas.openxmlformats.org/officeDocument/2006/relationships/hyperlink" Target="https://www.youtube.com/watch?v=coU48Ag6rY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/webinar/pobudova-osvitnogo-procesu-komandou-suprovodu-ditini-iz-oop-u-zakladi-osviti-z-inkluzivnou-formou-navcanna-109.html" TargetMode="External"/><Relationship Id="rId20" Type="http://schemas.openxmlformats.org/officeDocument/2006/relationships/hyperlink" Target="https://vseosvita.ua/webinar/igrovi-metodiki-dla-rozvitku-movlenna-65.html" TargetMode="External"/><Relationship Id="rId29" Type="http://schemas.openxmlformats.org/officeDocument/2006/relationships/hyperlink" Target="https://www.youtube.com/watch?v=J46Szbi8l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/webinar/pedagogicni-pidhodi-v-roboti-z-ditmi-aki-maut-auticni-rozladi-143.html" TargetMode="External"/><Relationship Id="rId24" Type="http://schemas.openxmlformats.org/officeDocument/2006/relationships/hyperlink" Target="https://vseosvita.ua/webinar/art-terapia-v-pedagogicnij-praktici-emocijnij-rozvitok-osobistosti-zasobami-art-terapii-54.html" TargetMode="External"/><Relationship Id="rId32" Type="http://schemas.openxmlformats.org/officeDocument/2006/relationships/hyperlink" Target="https://www.youtube.com/watch?v=jqz53xChwV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webinar/pedagogicni-strategii-nalagodzenna-disciplini-v-ditaco-ucnivskomu-seredovisi-podolanna-agresivnih-proaviv-117.html" TargetMode="External"/><Relationship Id="rId23" Type="http://schemas.openxmlformats.org/officeDocument/2006/relationships/hyperlink" Target="https://vseosvita.ua/webinar/art-terapia-v-roboti-z-pidlitkami-i-starsoklasnikami-slah-do-meti-53.html" TargetMode="External"/><Relationship Id="rId28" Type="http://schemas.openxmlformats.org/officeDocument/2006/relationships/hyperlink" Target="https://www.youtube.com/watch?v=1Ebm2UWpV8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seosvita.ua/webinar/rozvitok-socialnih-navicok-u-ditej-igri-ta-vpravi-147.html" TargetMode="External"/><Relationship Id="rId19" Type="http://schemas.openxmlformats.org/officeDocument/2006/relationships/hyperlink" Target="https://vseosvita.ua/webinar/didakticni-igri-na-rozvitok-movlenna-v-korekcijno-igrovij-dialnosti-doskilnat-72.html" TargetMode="External"/><Relationship Id="rId31" Type="http://schemas.openxmlformats.org/officeDocument/2006/relationships/hyperlink" Target="https://www.youtube.com/watch?v=Nti89q_Y5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/sindrom-giperaktivnosti-i-deficitu-uvagi-v-ucniv-151.html" TargetMode="External"/><Relationship Id="rId14" Type="http://schemas.openxmlformats.org/officeDocument/2006/relationships/hyperlink" Target="https://vseosvita.ua/webinar/spivpraca-fahivciv-ta-batkiv-ditini-iz-osoblivimi-osvitnimi-potrebami-osnovni-zasadi-efektivnoi-roboti-128.html" TargetMode="External"/><Relationship Id="rId22" Type="http://schemas.openxmlformats.org/officeDocument/2006/relationships/hyperlink" Target="https://vseosvita.ua/webinar/osoblivosti-organizacii-pervinnoi-konsultacii-dla-batkiv-diti-akih-maut-psihicni-rozladi-60.html" TargetMode="External"/><Relationship Id="rId27" Type="http://schemas.openxmlformats.org/officeDocument/2006/relationships/hyperlink" Target="https://vseosvita.ua/webinar/neuspisnist-ucniv-comu-im-vazko-vcitisa-16.html" TargetMode="External"/><Relationship Id="rId30" Type="http://schemas.openxmlformats.org/officeDocument/2006/relationships/hyperlink" Target="https://www.youtube.com/watch?v=7MO0KmPYRyM" TargetMode="External"/><Relationship Id="rId35" Type="http://schemas.openxmlformats.org/officeDocument/2006/relationships/hyperlink" Target="https://www.youtube.com/watch?v=O_0jcxDGk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FCD-6060-4EC7-A956-D82F9B07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2020-03-24T09:10:00Z</dcterms:created>
  <dcterms:modified xsi:type="dcterms:W3CDTF">2020-03-24T09:26:00Z</dcterms:modified>
</cp:coreProperties>
</file>